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CE65E" w14:textId="2EB66BBE" w:rsidR="000E1D10" w:rsidRPr="004953D4" w:rsidRDefault="007E7381" w:rsidP="00A43DB7">
      <w:pPr>
        <w:jc w:val="center"/>
        <w:rPr>
          <w:rFonts w:asciiTheme="minorBidi" w:hAnsiTheme="minorBidi"/>
          <w:b/>
          <w:sz w:val="40"/>
          <w:szCs w:val="40"/>
        </w:rPr>
      </w:pPr>
      <w:r>
        <w:rPr>
          <w:rFonts w:asciiTheme="minorBidi" w:hAnsiTheme="minorBidi"/>
          <w:b/>
          <w:sz w:val="40"/>
          <w:szCs w:val="40"/>
        </w:rPr>
        <w:t xml:space="preserve"> </w:t>
      </w:r>
      <w:r w:rsidR="00487A68">
        <w:rPr>
          <w:noProof/>
          <w:lang w:val="en-GB" w:eastAsia="en-GB"/>
        </w:rPr>
        <w:drawing>
          <wp:inline distT="0" distB="0" distL="0" distR="0" wp14:anchorId="09A8A935" wp14:editId="61951AFF">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21EEA361" w14:textId="77777777" w:rsidR="000E1D10" w:rsidRPr="004953D4" w:rsidRDefault="000E1D10" w:rsidP="000E1D10">
      <w:pPr>
        <w:jc w:val="center"/>
        <w:rPr>
          <w:rFonts w:asciiTheme="minorBidi" w:hAnsiTheme="minorBidi"/>
          <w:b/>
          <w:sz w:val="40"/>
          <w:szCs w:val="40"/>
        </w:rPr>
      </w:pPr>
    </w:p>
    <w:p w14:paraId="5AFE840C" w14:textId="755B782A" w:rsidR="000E1D10" w:rsidRDefault="000E1D10" w:rsidP="000E1D10">
      <w:pPr>
        <w:jc w:val="center"/>
        <w:rPr>
          <w:rFonts w:asciiTheme="minorBidi" w:hAnsiTheme="minorBidi"/>
          <w:b/>
          <w:sz w:val="40"/>
          <w:szCs w:val="40"/>
        </w:rPr>
      </w:pPr>
    </w:p>
    <w:p w14:paraId="511DD97E" w14:textId="77777777" w:rsidR="00487A68" w:rsidRPr="004953D4" w:rsidRDefault="00487A68" w:rsidP="000E1D10">
      <w:pPr>
        <w:jc w:val="center"/>
        <w:rPr>
          <w:rFonts w:asciiTheme="minorBidi" w:hAnsiTheme="minorBidi"/>
          <w:b/>
          <w:sz w:val="40"/>
          <w:szCs w:val="40"/>
        </w:rPr>
      </w:pPr>
    </w:p>
    <w:p w14:paraId="711CA8F5" w14:textId="77777777" w:rsidR="000E1D10" w:rsidRPr="004953D4" w:rsidRDefault="000E1D10" w:rsidP="000E1D10">
      <w:pPr>
        <w:jc w:val="center"/>
        <w:rPr>
          <w:rFonts w:asciiTheme="minorBidi" w:hAnsiTheme="minorBidi"/>
          <w:b/>
          <w:sz w:val="40"/>
          <w:szCs w:val="40"/>
        </w:rPr>
      </w:pPr>
    </w:p>
    <w:p w14:paraId="2A5DC274" w14:textId="0203C89B" w:rsidR="000E1D10" w:rsidRDefault="0024696D" w:rsidP="00547ED9">
      <w:pPr>
        <w:jc w:val="center"/>
        <w:rPr>
          <w:rFonts w:asciiTheme="minorBidi" w:hAnsiTheme="minorBidi"/>
          <w:b/>
          <w:sz w:val="44"/>
          <w:szCs w:val="44"/>
        </w:rPr>
      </w:pPr>
      <w:r w:rsidRPr="0024696D">
        <w:rPr>
          <w:rFonts w:asciiTheme="minorBidi" w:hAnsiTheme="minorBidi"/>
          <w:b/>
          <w:sz w:val="44"/>
          <w:szCs w:val="44"/>
        </w:rPr>
        <w:t xml:space="preserve">Systematic review of the evidence for the relationship between </w:t>
      </w:r>
      <w:proofErr w:type="spellStart"/>
      <w:r w:rsidRPr="0024696D">
        <w:rPr>
          <w:rFonts w:asciiTheme="minorBidi" w:hAnsiTheme="minorBidi"/>
          <w:b/>
          <w:sz w:val="44"/>
          <w:szCs w:val="44"/>
        </w:rPr>
        <w:t>arabinoxylan</w:t>
      </w:r>
      <w:proofErr w:type="spellEnd"/>
      <w:r w:rsidRPr="0024696D">
        <w:rPr>
          <w:rFonts w:asciiTheme="minorBidi" w:hAnsiTheme="minorBidi"/>
          <w:b/>
          <w:sz w:val="44"/>
          <w:szCs w:val="44"/>
        </w:rPr>
        <w:t xml:space="preserve"> </w:t>
      </w:r>
      <w:r w:rsidR="00132F2E">
        <w:rPr>
          <w:rFonts w:asciiTheme="minorBidi" w:hAnsiTheme="minorBidi"/>
          <w:b/>
          <w:sz w:val="44"/>
          <w:szCs w:val="44"/>
        </w:rPr>
        <w:t>or</w:t>
      </w:r>
      <w:r w:rsidR="002B2B7E" w:rsidRPr="002B2B7E">
        <w:rPr>
          <w:rFonts w:asciiTheme="minorBidi" w:hAnsiTheme="minorBidi"/>
          <w:b/>
          <w:sz w:val="44"/>
          <w:szCs w:val="44"/>
        </w:rPr>
        <w:t xml:space="preserve"> </w:t>
      </w:r>
      <w:proofErr w:type="spellStart"/>
      <w:r w:rsidR="002B2B7E" w:rsidRPr="002B2B7E">
        <w:rPr>
          <w:rFonts w:asciiTheme="minorBidi" w:hAnsiTheme="minorBidi"/>
          <w:b/>
          <w:sz w:val="44"/>
          <w:szCs w:val="44"/>
        </w:rPr>
        <w:t>arabinoxylan</w:t>
      </w:r>
      <w:proofErr w:type="spellEnd"/>
      <w:r w:rsidR="002B2B7E" w:rsidRPr="002B2B7E">
        <w:rPr>
          <w:rFonts w:asciiTheme="minorBidi" w:hAnsiTheme="minorBidi"/>
          <w:b/>
          <w:sz w:val="44"/>
          <w:szCs w:val="44"/>
        </w:rPr>
        <w:t xml:space="preserve">-rich </w:t>
      </w:r>
      <w:r w:rsidR="00547ED9">
        <w:rPr>
          <w:rFonts w:asciiTheme="minorBidi" w:hAnsiTheme="minorBidi"/>
          <w:b/>
          <w:sz w:val="44"/>
          <w:szCs w:val="44"/>
        </w:rPr>
        <w:t>fibre</w:t>
      </w:r>
      <w:r w:rsidR="002B2B7E">
        <w:rPr>
          <w:rFonts w:asciiTheme="minorBidi" w:hAnsiTheme="minorBidi"/>
          <w:b/>
          <w:sz w:val="44"/>
          <w:szCs w:val="44"/>
        </w:rPr>
        <w:t xml:space="preserve"> </w:t>
      </w:r>
      <w:r w:rsidR="0027186D">
        <w:rPr>
          <w:rFonts w:asciiTheme="minorBidi" w:hAnsiTheme="minorBidi"/>
          <w:b/>
          <w:sz w:val="44"/>
          <w:szCs w:val="44"/>
        </w:rPr>
        <w:t>and</w:t>
      </w:r>
      <w:r w:rsidRPr="0024696D">
        <w:rPr>
          <w:rFonts w:asciiTheme="minorBidi" w:hAnsiTheme="minorBidi"/>
          <w:b/>
          <w:sz w:val="44"/>
          <w:szCs w:val="44"/>
        </w:rPr>
        <w:t xml:space="preserve"> peak postprandial </w:t>
      </w:r>
      <w:r w:rsidR="00AB0B34">
        <w:rPr>
          <w:rFonts w:asciiTheme="minorBidi" w:hAnsiTheme="minorBidi"/>
          <w:b/>
          <w:sz w:val="44"/>
          <w:szCs w:val="44"/>
        </w:rPr>
        <w:t xml:space="preserve">blood </w:t>
      </w:r>
      <w:r w:rsidRPr="0024696D">
        <w:rPr>
          <w:rFonts w:asciiTheme="minorBidi" w:hAnsiTheme="minorBidi"/>
          <w:b/>
          <w:sz w:val="44"/>
          <w:szCs w:val="44"/>
        </w:rPr>
        <w:t xml:space="preserve">glucose </w:t>
      </w:r>
      <w:r w:rsidR="00C728BA">
        <w:rPr>
          <w:rFonts w:asciiTheme="minorBidi" w:hAnsiTheme="minorBidi"/>
          <w:b/>
          <w:sz w:val="44"/>
          <w:szCs w:val="44"/>
        </w:rPr>
        <w:t>concentration</w:t>
      </w:r>
      <w:bookmarkStart w:id="0" w:name="_GoBack"/>
      <w:bookmarkEnd w:id="0"/>
    </w:p>
    <w:p w14:paraId="636F8FB9" w14:textId="77777777" w:rsidR="0024696D" w:rsidRPr="0024696D" w:rsidRDefault="0024696D" w:rsidP="000E1D10">
      <w:pPr>
        <w:jc w:val="center"/>
        <w:rPr>
          <w:rFonts w:asciiTheme="minorBidi" w:hAnsiTheme="minorBidi"/>
          <w:b/>
          <w:sz w:val="44"/>
          <w:szCs w:val="44"/>
        </w:rPr>
      </w:pPr>
    </w:p>
    <w:p w14:paraId="69F9AE7C" w14:textId="77777777" w:rsidR="000E1D10" w:rsidRPr="004953D4" w:rsidRDefault="000E1D10" w:rsidP="000E1D10">
      <w:pPr>
        <w:jc w:val="center"/>
        <w:rPr>
          <w:rFonts w:asciiTheme="minorBidi" w:hAnsiTheme="minorBidi"/>
          <w:b/>
        </w:rPr>
      </w:pPr>
    </w:p>
    <w:p w14:paraId="2AA7BCCA" w14:textId="77777777" w:rsidR="000E1D10" w:rsidRPr="004953D4" w:rsidRDefault="000E1D10" w:rsidP="000E1D10">
      <w:pPr>
        <w:jc w:val="center"/>
        <w:rPr>
          <w:rFonts w:asciiTheme="minorBidi" w:hAnsiTheme="minorBidi"/>
          <w:b/>
          <w:sz w:val="28"/>
          <w:szCs w:val="28"/>
        </w:rPr>
      </w:pPr>
    </w:p>
    <w:p w14:paraId="000260E3" w14:textId="77777777" w:rsidR="000E1D10" w:rsidRPr="004953D4" w:rsidRDefault="000E1D10" w:rsidP="000E1D10">
      <w:pPr>
        <w:jc w:val="center"/>
        <w:rPr>
          <w:rFonts w:asciiTheme="minorBidi" w:hAnsiTheme="minorBidi"/>
          <w:b/>
          <w:sz w:val="28"/>
          <w:szCs w:val="28"/>
        </w:rPr>
      </w:pPr>
    </w:p>
    <w:p w14:paraId="764B8D39" w14:textId="77777777" w:rsidR="000E1D10" w:rsidRPr="004953D4" w:rsidRDefault="000E1D10" w:rsidP="000E1D10">
      <w:pPr>
        <w:jc w:val="center"/>
        <w:rPr>
          <w:rFonts w:asciiTheme="minorBidi" w:hAnsiTheme="minorBidi"/>
          <w:b/>
          <w:sz w:val="28"/>
          <w:szCs w:val="28"/>
        </w:rPr>
      </w:pPr>
      <w:r w:rsidRPr="004953D4">
        <w:rPr>
          <w:rFonts w:asciiTheme="minorBidi" w:hAnsiTheme="minorBidi"/>
          <w:b/>
          <w:sz w:val="28"/>
          <w:szCs w:val="28"/>
        </w:rPr>
        <w:t>Prepared by: Food Standards Australia New Zealand</w:t>
      </w:r>
    </w:p>
    <w:p w14:paraId="4B75BCB8" w14:textId="77777777" w:rsidR="000E1D10" w:rsidRPr="004953D4" w:rsidRDefault="000E1D10" w:rsidP="000E1D10">
      <w:pPr>
        <w:jc w:val="center"/>
        <w:rPr>
          <w:rFonts w:asciiTheme="minorBidi" w:hAnsiTheme="minorBidi"/>
          <w:b/>
        </w:rPr>
      </w:pPr>
    </w:p>
    <w:p w14:paraId="29D54E5C" w14:textId="2972E60E" w:rsidR="004F7C63" w:rsidRDefault="000E1D10" w:rsidP="008C566A">
      <w:pPr>
        <w:jc w:val="center"/>
        <w:rPr>
          <w:rFonts w:asciiTheme="minorBidi" w:hAnsiTheme="minorBidi"/>
          <w:b/>
          <w:sz w:val="28"/>
          <w:szCs w:val="28"/>
        </w:rPr>
        <w:sectPr w:rsidR="004F7C63" w:rsidSect="008E2339">
          <w:footerReference w:type="default" r:id="rId16"/>
          <w:pgSz w:w="11906" w:h="16838"/>
          <w:pgMar w:top="1418" w:right="1418" w:bottom="1418" w:left="1418" w:header="709" w:footer="709" w:gutter="0"/>
          <w:cols w:space="708"/>
          <w:docGrid w:linePitch="360"/>
        </w:sectPr>
      </w:pPr>
      <w:r w:rsidRPr="004953D4">
        <w:rPr>
          <w:rFonts w:asciiTheme="minorBidi" w:hAnsiTheme="minorBidi"/>
          <w:b/>
          <w:sz w:val="28"/>
          <w:szCs w:val="28"/>
        </w:rPr>
        <w:t>Date</w:t>
      </w:r>
      <w:r w:rsidR="00487A68">
        <w:rPr>
          <w:rFonts w:asciiTheme="minorBidi" w:hAnsiTheme="minorBidi"/>
          <w:b/>
          <w:sz w:val="28"/>
          <w:szCs w:val="28"/>
        </w:rPr>
        <w:t xml:space="preserve"> completed</w:t>
      </w:r>
      <w:r w:rsidRPr="004953D4">
        <w:rPr>
          <w:rFonts w:asciiTheme="minorBidi" w:hAnsiTheme="minorBidi"/>
          <w:b/>
          <w:sz w:val="28"/>
          <w:szCs w:val="28"/>
        </w:rPr>
        <w:t xml:space="preserve">: </w:t>
      </w:r>
      <w:r w:rsidR="00BD756F">
        <w:rPr>
          <w:rFonts w:asciiTheme="minorBidi" w:hAnsiTheme="minorBidi"/>
          <w:b/>
          <w:sz w:val="28"/>
          <w:szCs w:val="28"/>
        </w:rPr>
        <w:t xml:space="preserve">November </w:t>
      </w:r>
      <w:r w:rsidR="004C4192">
        <w:rPr>
          <w:rFonts w:asciiTheme="minorBidi" w:hAnsiTheme="minorBidi"/>
          <w:b/>
          <w:sz w:val="28"/>
          <w:szCs w:val="28"/>
        </w:rPr>
        <w:t>2016</w:t>
      </w:r>
    </w:p>
    <w:p w14:paraId="29C8E702" w14:textId="77777777" w:rsidR="004F7C63" w:rsidRPr="004953D4" w:rsidRDefault="004F7C63" w:rsidP="004F7C63">
      <w:pPr>
        <w:pStyle w:val="Heading1"/>
        <w:rPr>
          <w:rFonts w:asciiTheme="minorBidi" w:hAnsiTheme="minorBidi" w:cstheme="minorBidi"/>
        </w:rPr>
      </w:pPr>
      <w:bookmarkStart w:id="1" w:name="_Toc416952216"/>
      <w:bookmarkStart w:id="2" w:name="_Toc428263157"/>
      <w:bookmarkStart w:id="3" w:name="_Toc474412593"/>
      <w:bookmarkStart w:id="4" w:name="_Toc487125478"/>
      <w:r w:rsidRPr="004953D4">
        <w:rPr>
          <w:rFonts w:asciiTheme="minorBidi" w:hAnsiTheme="minorBidi" w:cstheme="minorBidi"/>
        </w:rPr>
        <w:lastRenderedPageBreak/>
        <w:t>Executive Summary</w:t>
      </w:r>
      <w:bookmarkEnd w:id="1"/>
      <w:bookmarkEnd w:id="2"/>
      <w:bookmarkEnd w:id="3"/>
      <w:bookmarkEnd w:id="4"/>
    </w:p>
    <w:tbl>
      <w:tblPr>
        <w:tblStyle w:val="TableGrid"/>
        <w:tblW w:w="0" w:type="auto"/>
        <w:jc w:val="center"/>
        <w:tblInd w:w="0" w:type="dxa"/>
        <w:tblLook w:val="04A0" w:firstRow="1" w:lastRow="0" w:firstColumn="1" w:lastColumn="0" w:noHBand="0" w:noVBand="1"/>
        <w:tblDescription w:val="Summary of the first food-health relatonship examined in the systematic review. There are two sections to the table. The top part states a food-health relationship with the outcome from the review and the bottom section lists the five key aspects of the review."/>
      </w:tblPr>
      <w:tblGrid>
        <w:gridCol w:w="2070"/>
        <w:gridCol w:w="6870"/>
      </w:tblGrid>
      <w:tr w:rsidR="004F7C63" w:rsidRPr="004953D4" w14:paraId="5A3237BD" w14:textId="77777777" w:rsidTr="004F7C63">
        <w:trPr>
          <w:trHeight w:val="656"/>
          <w:jc w:val="center"/>
        </w:trPr>
        <w:tc>
          <w:tcPr>
            <w:tcW w:w="8940" w:type="dxa"/>
            <w:gridSpan w:val="2"/>
            <w:tcBorders>
              <w:top w:val="single" w:sz="12" w:space="0" w:color="auto"/>
              <w:left w:val="single" w:sz="12" w:space="0" w:color="auto"/>
              <w:bottom w:val="nil"/>
              <w:right w:val="single" w:sz="12" w:space="0" w:color="auto"/>
            </w:tcBorders>
            <w:vAlign w:val="center"/>
            <w:hideMark/>
          </w:tcPr>
          <w:p w14:paraId="1B52FFF6" w14:textId="025988B9" w:rsidR="004F7C63" w:rsidRPr="004953D4" w:rsidRDefault="004F7C63" w:rsidP="00850E04">
            <w:pPr>
              <w:rPr>
                <w:rFonts w:asciiTheme="minorBidi" w:hAnsiTheme="minorBidi"/>
                <w:b/>
                <w:i/>
                <w:sz w:val="18"/>
              </w:rPr>
            </w:pPr>
            <w:r w:rsidRPr="004953D4">
              <w:rPr>
                <w:rFonts w:asciiTheme="minorBidi" w:hAnsiTheme="minorBidi"/>
                <w:b/>
                <w:i/>
              </w:rPr>
              <w:t>Does the dietary</w:t>
            </w:r>
            <w:r>
              <w:rPr>
                <w:rFonts w:asciiTheme="minorBidi" w:hAnsiTheme="minorBidi"/>
                <w:b/>
                <w:i/>
              </w:rPr>
              <w:t xml:space="preserve"> </w:t>
            </w:r>
            <w:r w:rsidRPr="004953D4">
              <w:rPr>
                <w:rFonts w:asciiTheme="minorBidi" w:hAnsiTheme="minorBidi"/>
                <w:b/>
                <w:i/>
              </w:rPr>
              <w:t xml:space="preserve">intake of </w:t>
            </w:r>
            <w:proofErr w:type="spellStart"/>
            <w:r>
              <w:rPr>
                <w:rFonts w:asciiTheme="minorBidi" w:hAnsiTheme="minorBidi"/>
                <w:b/>
                <w:i/>
              </w:rPr>
              <w:t>arabinoxylan</w:t>
            </w:r>
            <w:proofErr w:type="spellEnd"/>
            <w:r w:rsidRPr="004953D4">
              <w:rPr>
                <w:rFonts w:asciiTheme="minorBidi" w:hAnsiTheme="minorBidi"/>
                <w:b/>
                <w:i/>
              </w:rPr>
              <w:t xml:space="preserve"> </w:t>
            </w:r>
            <w:r w:rsidRPr="00F31EB5">
              <w:rPr>
                <w:rFonts w:asciiTheme="minorBidi" w:hAnsiTheme="minorBidi"/>
                <w:b/>
                <w:i/>
              </w:rPr>
              <w:t>(AX)</w:t>
            </w:r>
            <w:r>
              <w:rPr>
                <w:rFonts w:asciiTheme="minorBidi" w:hAnsiTheme="minorBidi"/>
                <w:b/>
                <w:i/>
              </w:rPr>
              <w:t>-rich fibre</w:t>
            </w:r>
            <w:r w:rsidRPr="00F31EB5">
              <w:rPr>
                <w:rFonts w:asciiTheme="minorBidi" w:hAnsiTheme="minorBidi"/>
                <w:b/>
                <w:i/>
              </w:rPr>
              <w:t xml:space="preserve"> </w:t>
            </w:r>
            <w:r w:rsidRPr="004953D4">
              <w:rPr>
                <w:rFonts w:asciiTheme="minorBidi" w:hAnsiTheme="minorBidi"/>
                <w:b/>
                <w:i/>
              </w:rPr>
              <w:t xml:space="preserve">reduce </w:t>
            </w:r>
            <w:r>
              <w:rPr>
                <w:rFonts w:asciiTheme="minorBidi" w:hAnsiTheme="minorBidi"/>
                <w:b/>
                <w:i/>
              </w:rPr>
              <w:t xml:space="preserve">peak </w:t>
            </w:r>
            <w:r w:rsidRPr="004953D4">
              <w:rPr>
                <w:rFonts w:asciiTheme="minorBidi" w:hAnsiTheme="minorBidi"/>
                <w:b/>
                <w:i/>
              </w:rPr>
              <w:t xml:space="preserve">postprandial blood glucose </w:t>
            </w:r>
            <w:r w:rsidR="00907DF7" w:rsidRPr="00907DF7">
              <w:rPr>
                <w:rFonts w:asciiTheme="minorBidi" w:hAnsiTheme="minorBidi"/>
                <w:b/>
                <w:i/>
              </w:rPr>
              <w:t>concentration</w:t>
            </w:r>
            <w:r w:rsidRPr="004953D4">
              <w:rPr>
                <w:rFonts w:asciiTheme="minorBidi" w:hAnsiTheme="minorBidi"/>
                <w:b/>
                <w:i/>
              </w:rPr>
              <w:t>?</w:t>
            </w:r>
          </w:p>
        </w:tc>
      </w:tr>
      <w:tr w:rsidR="004F7C63" w:rsidRPr="004953D4" w14:paraId="5831495D" w14:textId="77777777" w:rsidTr="004F7C63">
        <w:trPr>
          <w:trHeight w:val="766"/>
          <w:jc w:val="center"/>
        </w:trPr>
        <w:tc>
          <w:tcPr>
            <w:tcW w:w="2070" w:type="dxa"/>
            <w:tcBorders>
              <w:top w:val="nil"/>
              <w:left w:val="single" w:sz="12" w:space="0" w:color="auto"/>
              <w:bottom w:val="nil"/>
              <w:right w:val="nil"/>
            </w:tcBorders>
            <w:vAlign w:val="center"/>
            <w:hideMark/>
          </w:tcPr>
          <w:p w14:paraId="5391306A" w14:textId="77777777" w:rsidR="004F7C63" w:rsidRPr="004953D4" w:rsidRDefault="004F7C63" w:rsidP="00850E04">
            <w:pPr>
              <w:rPr>
                <w:rFonts w:asciiTheme="minorBidi" w:hAnsiTheme="minorBidi"/>
                <w:b/>
                <w:sz w:val="20"/>
              </w:rPr>
            </w:pPr>
            <w:r w:rsidRPr="004953D4">
              <w:rPr>
                <w:rFonts w:asciiTheme="minorBidi" w:hAnsiTheme="minorBidi"/>
                <w:b/>
                <w:sz w:val="20"/>
              </w:rPr>
              <w:t>Food-health relationship</w:t>
            </w:r>
          </w:p>
        </w:tc>
        <w:tc>
          <w:tcPr>
            <w:tcW w:w="6870" w:type="dxa"/>
            <w:tcBorders>
              <w:top w:val="nil"/>
              <w:left w:val="nil"/>
              <w:bottom w:val="nil"/>
              <w:right w:val="single" w:sz="12" w:space="0" w:color="auto"/>
            </w:tcBorders>
            <w:vAlign w:val="center"/>
            <w:hideMark/>
          </w:tcPr>
          <w:p w14:paraId="03FB3BC9" w14:textId="611A05E5" w:rsidR="004F7C63" w:rsidRPr="004953D4" w:rsidRDefault="004F7C63" w:rsidP="00907DF7">
            <w:pPr>
              <w:rPr>
                <w:rFonts w:asciiTheme="minorBidi" w:hAnsiTheme="minorBidi"/>
                <w:sz w:val="20"/>
              </w:rPr>
            </w:pPr>
            <w:r w:rsidRPr="004953D4">
              <w:rPr>
                <w:rFonts w:asciiTheme="minorBidi" w:hAnsiTheme="minorBidi"/>
                <w:sz w:val="20"/>
              </w:rPr>
              <w:t xml:space="preserve">Intake of </w:t>
            </w:r>
            <w:r w:rsidRPr="008960BC">
              <w:rPr>
                <w:rFonts w:asciiTheme="minorBidi" w:hAnsiTheme="minorBidi"/>
                <w:sz w:val="20"/>
              </w:rPr>
              <w:t xml:space="preserve">AX-rich fibre </w:t>
            </w:r>
            <w:r w:rsidRPr="004953D4">
              <w:rPr>
                <w:rFonts w:asciiTheme="minorBidi" w:hAnsiTheme="minorBidi"/>
                <w:sz w:val="20"/>
              </w:rPr>
              <w:t>reduces</w:t>
            </w:r>
            <w:r>
              <w:rPr>
                <w:rFonts w:asciiTheme="minorBidi" w:hAnsiTheme="minorBidi"/>
                <w:sz w:val="20"/>
              </w:rPr>
              <w:t xml:space="preserve"> peak </w:t>
            </w:r>
            <w:r w:rsidRPr="004953D4">
              <w:rPr>
                <w:rFonts w:asciiTheme="minorBidi" w:hAnsiTheme="minorBidi"/>
                <w:sz w:val="20"/>
              </w:rPr>
              <w:t xml:space="preserve">postprandial blood glucose </w:t>
            </w:r>
            <w:r w:rsidR="00907DF7">
              <w:rPr>
                <w:rFonts w:asciiTheme="minorBidi" w:hAnsiTheme="minorBidi"/>
                <w:sz w:val="20"/>
              </w:rPr>
              <w:t>concentration</w:t>
            </w:r>
          </w:p>
        </w:tc>
      </w:tr>
      <w:tr w:rsidR="004F7C63" w:rsidRPr="004953D4" w14:paraId="5448A05F" w14:textId="77777777" w:rsidTr="004F7C63">
        <w:trPr>
          <w:trHeight w:val="758"/>
          <w:jc w:val="center"/>
        </w:trPr>
        <w:tc>
          <w:tcPr>
            <w:tcW w:w="2070" w:type="dxa"/>
            <w:tcBorders>
              <w:top w:val="nil"/>
              <w:left w:val="single" w:sz="12" w:space="0" w:color="auto"/>
              <w:bottom w:val="double" w:sz="4" w:space="0" w:color="auto"/>
              <w:right w:val="nil"/>
            </w:tcBorders>
            <w:vAlign w:val="center"/>
            <w:hideMark/>
          </w:tcPr>
          <w:p w14:paraId="75D8493A" w14:textId="0D7E7253" w:rsidR="004F7C63" w:rsidRPr="004953D4" w:rsidRDefault="004F7C63" w:rsidP="00850E04">
            <w:pPr>
              <w:rPr>
                <w:rFonts w:asciiTheme="minorBidi" w:hAnsiTheme="minorBidi"/>
                <w:b/>
                <w:sz w:val="20"/>
              </w:rPr>
            </w:pPr>
            <w:r w:rsidRPr="004953D4">
              <w:rPr>
                <w:rFonts w:asciiTheme="minorBidi" w:hAnsiTheme="minorBidi"/>
                <w:b/>
                <w:sz w:val="20"/>
              </w:rPr>
              <w:t>Degree of certainty (GRADE rating)</w:t>
            </w:r>
          </w:p>
        </w:tc>
        <w:tc>
          <w:tcPr>
            <w:tcW w:w="6870" w:type="dxa"/>
            <w:tcBorders>
              <w:top w:val="nil"/>
              <w:left w:val="nil"/>
              <w:bottom w:val="single" w:sz="8" w:space="0" w:color="auto"/>
              <w:right w:val="single" w:sz="12" w:space="0" w:color="auto"/>
            </w:tcBorders>
            <w:vAlign w:val="center"/>
            <w:hideMark/>
          </w:tcPr>
          <w:p w14:paraId="057E2B1D" w14:textId="1D72B877" w:rsidR="004F7C63" w:rsidRPr="004953D4" w:rsidRDefault="004F7C63" w:rsidP="00850E04">
            <w:pPr>
              <w:rPr>
                <w:rFonts w:asciiTheme="minorBidi" w:hAnsiTheme="minorBidi"/>
                <w:sz w:val="20"/>
              </w:rPr>
            </w:pPr>
            <w:r>
              <w:rPr>
                <w:rFonts w:asciiTheme="minorBidi" w:hAnsiTheme="minorBidi"/>
                <w:sz w:val="20"/>
              </w:rPr>
              <w:t>Moderate</w:t>
            </w:r>
            <w:r w:rsidR="00E76A39">
              <w:rPr>
                <w:rFonts w:asciiTheme="minorBidi" w:hAnsiTheme="minorBidi"/>
                <w:sz w:val="20"/>
              </w:rPr>
              <w:t xml:space="preserve"> </w:t>
            </w:r>
            <w:r w:rsidR="00E76A39" w:rsidRPr="00140660">
              <w:rPr>
                <w:sz w:val="20"/>
                <w:szCs w:val="20"/>
              </w:rPr>
              <w:sym w:font="Symbol" w:char="F0C5"/>
            </w:r>
            <w:r w:rsidR="00E76A39" w:rsidRPr="00140660">
              <w:rPr>
                <w:sz w:val="20"/>
                <w:szCs w:val="20"/>
              </w:rPr>
              <w:sym w:font="Symbol" w:char="F0C5"/>
            </w:r>
            <w:r w:rsidR="00E76A39" w:rsidRPr="00140660">
              <w:rPr>
                <w:sz w:val="20"/>
                <w:szCs w:val="20"/>
              </w:rPr>
              <w:sym w:font="Symbol" w:char="F0C5"/>
            </w:r>
          </w:p>
        </w:tc>
      </w:tr>
      <w:tr w:rsidR="004F7C63" w:rsidRPr="004953D4" w14:paraId="04576DDF" w14:textId="77777777" w:rsidTr="004F7C63">
        <w:trPr>
          <w:trHeight w:val="779"/>
          <w:jc w:val="center"/>
        </w:trPr>
        <w:tc>
          <w:tcPr>
            <w:tcW w:w="2070" w:type="dxa"/>
            <w:tcBorders>
              <w:top w:val="double" w:sz="4" w:space="0" w:color="auto"/>
              <w:left w:val="single" w:sz="12" w:space="0" w:color="auto"/>
              <w:bottom w:val="nil"/>
              <w:right w:val="nil"/>
            </w:tcBorders>
            <w:vAlign w:val="center"/>
            <w:hideMark/>
          </w:tcPr>
          <w:p w14:paraId="013D3621" w14:textId="77777777" w:rsidR="004F7C63" w:rsidRPr="004953D4" w:rsidRDefault="004F7C63" w:rsidP="00850E04">
            <w:pPr>
              <w:rPr>
                <w:rFonts w:asciiTheme="minorBidi" w:hAnsiTheme="minorBidi"/>
                <w:b/>
                <w:sz w:val="20"/>
              </w:rPr>
            </w:pPr>
            <w:r w:rsidRPr="004953D4">
              <w:rPr>
                <w:rFonts w:asciiTheme="minorBidi" w:hAnsiTheme="minorBidi"/>
                <w:b/>
                <w:sz w:val="20"/>
              </w:rPr>
              <w:t>Component</w:t>
            </w:r>
          </w:p>
        </w:tc>
        <w:tc>
          <w:tcPr>
            <w:tcW w:w="6870" w:type="dxa"/>
            <w:tcBorders>
              <w:top w:val="double" w:sz="4" w:space="0" w:color="auto"/>
              <w:left w:val="nil"/>
              <w:bottom w:val="nil"/>
              <w:right w:val="single" w:sz="12" w:space="0" w:color="auto"/>
            </w:tcBorders>
            <w:vAlign w:val="center"/>
            <w:hideMark/>
          </w:tcPr>
          <w:p w14:paraId="24524CC2" w14:textId="77777777" w:rsidR="004F7C63" w:rsidRPr="004953D4" w:rsidRDefault="004F7C63" w:rsidP="00850E04">
            <w:pPr>
              <w:rPr>
                <w:rFonts w:asciiTheme="minorBidi" w:hAnsiTheme="minorBidi"/>
                <w:b/>
                <w:sz w:val="20"/>
              </w:rPr>
            </w:pPr>
            <w:r>
              <w:rPr>
                <w:rFonts w:asciiTheme="minorBidi" w:hAnsiTheme="minorBidi"/>
                <w:b/>
                <w:sz w:val="20"/>
              </w:rPr>
              <w:t>Notes</w:t>
            </w:r>
          </w:p>
        </w:tc>
      </w:tr>
      <w:tr w:rsidR="004F7C63" w:rsidRPr="004953D4" w14:paraId="082313D3" w14:textId="77777777" w:rsidTr="004F7C63">
        <w:trPr>
          <w:trHeight w:val="1513"/>
          <w:jc w:val="center"/>
        </w:trPr>
        <w:tc>
          <w:tcPr>
            <w:tcW w:w="2070" w:type="dxa"/>
            <w:tcBorders>
              <w:top w:val="nil"/>
              <w:left w:val="single" w:sz="12" w:space="0" w:color="auto"/>
              <w:bottom w:val="nil"/>
              <w:right w:val="nil"/>
            </w:tcBorders>
            <w:hideMark/>
          </w:tcPr>
          <w:p w14:paraId="291EB641" w14:textId="77777777" w:rsidR="004F7C63" w:rsidRPr="004953D4" w:rsidRDefault="004F7C63" w:rsidP="00850E04">
            <w:pPr>
              <w:rPr>
                <w:rFonts w:asciiTheme="minorBidi" w:hAnsiTheme="minorBidi"/>
                <w:b/>
                <w:i/>
                <w:sz w:val="20"/>
              </w:rPr>
            </w:pPr>
            <w:r w:rsidRPr="004953D4">
              <w:rPr>
                <w:rFonts w:asciiTheme="minorBidi" w:hAnsiTheme="minorBidi"/>
                <w:b/>
                <w:i/>
                <w:sz w:val="20"/>
              </w:rPr>
              <w:t>Body of evidence</w:t>
            </w:r>
          </w:p>
        </w:tc>
        <w:tc>
          <w:tcPr>
            <w:tcW w:w="6870" w:type="dxa"/>
            <w:tcBorders>
              <w:top w:val="nil"/>
              <w:left w:val="nil"/>
              <w:bottom w:val="nil"/>
              <w:right w:val="single" w:sz="12" w:space="0" w:color="auto"/>
            </w:tcBorders>
            <w:vAlign w:val="center"/>
            <w:hideMark/>
          </w:tcPr>
          <w:p w14:paraId="1A429A38" w14:textId="167C2CD6" w:rsidR="004F7C63" w:rsidRPr="004D46A3" w:rsidRDefault="004F7C63" w:rsidP="007716D8">
            <w:pPr>
              <w:spacing w:after="240"/>
              <w:rPr>
                <w:sz w:val="20"/>
                <w:szCs w:val="20"/>
              </w:rPr>
            </w:pPr>
            <w:r>
              <w:rPr>
                <w:sz w:val="20"/>
                <w:szCs w:val="20"/>
              </w:rPr>
              <w:t xml:space="preserve">The five strata from </w:t>
            </w:r>
            <w:r w:rsidR="007716D8">
              <w:rPr>
                <w:sz w:val="20"/>
                <w:szCs w:val="20"/>
              </w:rPr>
              <w:t>five randomised controlled trials (</w:t>
            </w:r>
            <w:r>
              <w:rPr>
                <w:sz w:val="20"/>
                <w:szCs w:val="20"/>
              </w:rPr>
              <w:t>RCTs</w:t>
            </w:r>
            <w:r w:rsidR="007716D8">
              <w:rPr>
                <w:sz w:val="20"/>
                <w:szCs w:val="20"/>
              </w:rPr>
              <w:t>)</w:t>
            </w:r>
            <w:r>
              <w:rPr>
                <w:sz w:val="20"/>
                <w:szCs w:val="20"/>
              </w:rPr>
              <w:t xml:space="preserve"> that were included in the systematic review tested AX-rich fibre from wheat and rye in which </w:t>
            </w:r>
            <w:r w:rsidR="00E8686A">
              <w:rPr>
                <w:sz w:val="20"/>
                <w:szCs w:val="20"/>
              </w:rPr>
              <w:t xml:space="preserve">the </w:t>
            </w:r>
            <w:r w:rsidR="00C92114">
              <w:rPr>
                <w:sz w:val="20"/>
                <w:szCs w:val="20"/>
              </w:rPr>
              <w:t xml:space="preserve">total </w:t>
            </w:r>
            <w:r>
              <w:rPr>
                <w:sz w:val="20"/>
                <w:szCs w:val="20"/>
              </w:rPr>
              <w:t xml:space="preserve">AX </w:t>
            </w:r>
            <w:r w:rsidR="00C92114">
              <w:rPr>
                <w:sz w:val="20"/>
                <w:szCs w:val="20"/>
              </w:rPr>
              <w:t>content</w:t>
            </w:r>
            <w:r>
              <w:rPr>
                <w:sz w:val="20"/>
                <w:szCs w:val="20"/>
              </w:rPr>
              <w:t xml:space="preserve"> ranged from </w:t>
            </w:r>
            <w:r w:rsidR="00C92114">
              <w:rPr>
                <w:sz w:val="20"/>
                <w:szCs w:val="20"/>
              </w:rPr>
              <w:t xml:space="preserve">23 </w:t>
            </w:r>
            <w:r>
              <w:rPr>
                <w:sz w:val="20"/>
                <w:szCs w:val="20"/>
              </w:rPr>
              <w:t xml:space="preserve">to </w:t>
            </w:r>
            <w:r w:rsidR="00C92114">
              <w:rPr>
                <w:sz w:val="20"/>
                <w:szCs w:val="20"/>
              </w:rPr>
              <w:t>63%</w:t>
            </w:r>
            <w:r w:rsidR="00E8686A">
              <w:rPr>
                <w:sz w:val="20"/>
                <w:szCs w:val="20"/>
              </w:rPr>
              <w:t xml:space="preserve"> of the total fibre</w:t>
            </w:r>
            <w:r w:rsidRPr="00572B84">
              <w:rPr>
                <w:sz w:val="20"/>
                <w:szCs w:val="20"/>
              </w:rPr>
              <w:t>. The studies were conducted in 40</w:t>
            </w:r>
            <w:r>
              <w:rPr>
                <w:sz w:val="20"/>
                <w:szCs w:val="20"/>
              </w:rPr>
              <w:t xml:space="preserve"> </w:t>
            </w:r>
            <w:proofErr w:type="spellStart"/>
            <w:r w:rsidRPr="00572B84">
              <w:rPr>
                <w:sz w:val="20"/>
                <w:szCs w:val="20"/>
              </w:rPr>
              <w:t>normoglycaemic</w:t>
            </w:r>
            <w:proofErr w:type="spellEnd"/>
            <w:r w:rsidRPr="00572B84">
              <w:rPr>
                <w:sz w:val="20"/>
                <w:szCs w:val="20"/>
              </w:rPr>
              <w:t xml:space="preserve"> adults and in 30</w:t>
            </w:r>
            <w:r>
              <w:rPr>
                <w:sz w:val="20"/>
                <w:szCs w:val="20"/>
              </w:rPr>
              <w:t xml:space="preserve"> </w:t>
            </w:r>
            <w:r w:rsidRPr="00572B84">
              <w:rPr>
                <w:sz w:val="20"/>
                <w:szCs w:val="20"/>
              </w:rPr>
              <w:t>adults diagno</w:t>
            </w:r>
            <w:r>
              <w:rPr>
                <w:sz w:val="20"/>
                <w:szCs w:val="20"/>
              </w:rPr>
              <w:t>sed with metabolic syndrome</w:t>
            </w:r>
            <w:r w:rsidRPr="00572B84">
              <w:rPr>
                <w:sz w:val="20"/>
                <w:szCs w:val="20"/>
              </w:rPr>
              <w:t>.</w:t>
            </w:r>
          </w:p>
        </w:tc>
      </w:tr>
      <w:tr w:rsidR="004F7C63" w:rsidRPr="004953D4" w14:paraId="46EA4FCF" w14:textId="77777777" w:rsidTr="004F7C63">
        <w:trPr>
          <w:trHeight w:val="1373"/>
          <w:jc w:val="center"/>
        </w:trPr>
        <w:tc>
          <w:tcPr>
            <w:tcW w:w="2070" w:type="dxa"/>
            <w:tcBorders>
              <w:top w:val="nil"/>
              <w:left w:val="single" w:sz="12" w:space="0" w:color="auto"/>
              <w:bottom w:val="nil"/>
              <w:right w:val="nil"/>
            </w:tcBorders>
            <w:hideMark/>
          </w:tcPr>
          <w:p w14:paraId="44BC4DB2" w14:textId="77777777" w:rsidR="004F7C63" w:rsidRPr="004953D4" w:rsidRDefault="004F7C63" w:rsidP="00850E04">
            <w:pPr>
              <w:rPr>
                <w:rFonts w:asciiTheme="minorBidi" w:hAnsiTheme="minorBidi"/>
                <w:b/>
                <w:i/>
                <w:sz w:val="20"/>
              </w:rPr>
            </w:pPr>
            <w:r w:rsidRPr="004953D4">
              <w:rPr>
                <w:rFonts w:asciiTheme="minorBidi" w:hAnsiTheme="minorBidi"/>
                <w:b/>
                <w:i/>
                <w:sz w:val="20"/>
              </w:rPr>
              <w:t>Consistency</w:t>
            </w:r>
          </w:p>
        </w:tc>
        <w:tc>
          <w:tcPr>
            <w:tcW w:w="6870" w:type="dxa"/>
            <w:tcBorders>
              <w:top w:val="nil"/>
              <w:left w:val="nil"/>
              <w:bottom w:val="nil"/>
              <w:right w:val="single" w:sz="12" w:space="0" w:color="auto"/>
            </w:tcBorders>
          </w:tcPr>
          <w:p w14:paraId="06FD852A" w14:textId="30F5D058" w:rsidR="004F7C63" w:rsidRPr="004953D4" w:rsidRDefault="004F7C63" w:rsidP="00862A1B">
            <w:pPr>
              <w:rPr>
                <w:rFonts w:asciiTheme="minorBidi" w:hAnsiTheme="minorBidi"/>
                <w:sz w:val="20"/>
              </w:rPr>
            </w:pPr>
            <w:r>
              <w:rPr>
                <w:rFonts w:asciiTheme="minorBidi" w:hAnsiTheme="minorBidi"/>
                <w:sz w:val="20"/>
              </w:rPr>
              <w:t xml:space="preserve">All five strata from the RCTs showed a reduction in peak postprandial blood glucose </w:t>
            </w:r>
            <w:r w:rsidR="00123F5A">
              <w:rPr>
                <w:rFonts w:asciiTheme="minorBidi" w:hAnsiTheme="minorBidi"/>
                <w:sz w:val="20"/>
              </w:rPr>
              <w:t xml:space="preserve">concentration </w:t>
            </w:r>
            <w:r>
              <w:rPr>
                <w:rFonts w:asciiTheme="minorBidi" w:hAnsiTheme="minorBidi"/>
                <w:sz w:val="20"/>
              </w:rPr>
              <w:t>after consuming meal</w:t>
            </w:r>
            <w:r w:rsidR="00F27F2B">
              <w:rPr>
                <w:rFonts w:asciiTheme="minorBidi" w:hAnsiTheme="minorBidi"/>
                <w:sz w:val="20"/>
              </w:rPr>
              <w:t>s</w:t>
            </w:r>
            <w:r>
              <w:rPr>
                <w:rFonts w:asciiTheme="minorBidi" w:hAnsiTheme="minorBidi"/>
                <w:sz w:val="20"/>
              </w:rPr>
              <w:t xml:space="preserve"> containing AX-rich fibre</w:t>
            </w:r>
            <w:r w:rsidR="00F27F2B">
              <w:rPr>
                <w:rFonts w:asciiTheme="minorBidi" w:hAnsiTheme="minorBidi"/>
                <w:sz w:val="20"/>
              </w:rPr>
              <w:t>s</w:t>
            </w:r>
            <w:r>
              <w:rPr>
                <w:rFonts w:asciiTheme="minorBidi" w:hAnsiTheme="minorBidi"/>
                <w:sz w:val="20"/>
              </w:rPr>
              <w:t xml:space="preserve"> from wheat or rye </w:t>
            </w:r>
            <w:r>
              <w:rPr>
                <w:sz w:val="20"/>
                <w:szCs w:val="20"/>
              </w:rPr>
              <w:t xml:space="preserve">in which </w:t>
            </w:r>
            <w:r w:rsidR="00C92114">
              <w:rPr>
                <w:sz w:val="20"/>
                <w:szCs w:val="20"/>
              </w:rPr>
              <w:t>t</w:t>
            </w:r>
            <w:r w:rsidR="00E8686A">
              <w:rPr>
                <w:sz w:val="20"/>
                <w:szCs w:val="20"/>
              </w:rPr>
              <w:t xml:space="preserve">he </w:t>
            </w:r>
            <w:r w:rsidR="00744DB6">
              <w:rPr>
                <w:sz w:val="20"/>
                <w:szCs w:val="20"/>
              </w:rPr>
              <w:t>relative</w:t>
            </w:r>
            <w:r w:rsidR="00C92114">
              <w:rPr>
                <w:sz w:val="20"/>
                <w:szCs w:val="20"/>
              </w:rPr>
              <w:t xml:space="preserve"> </w:t>
            </w:r>
            <w:r>
              <w:rPr>
                <w:sz w:val="20"/>
                <w:szCs w:val="20"/>
              </w:rPr>
              <w:t xml:space="preserve">AX </w:t>
            </w:r>
            <w:r w:rsidR="00C92114">
              <w:rPr>
                <w:sz w:val="20"/>
                <w:szCs w:val="20"/>
              </w:rPr>
              <w:t xml:space="preserve">content </w:t>
            </w:r>
            <w:r w:rsidR="000A7630">
              <w:rPr>
                <w:sz w:val="20"/>
                <w:szCs w:val="20"/>
              </w:rPr>
              <w:t xml:space="preserve">in the fibres </w:t>
            </w:r>
            <w:r>
              <w:rPr>
                <w:sz w:val="20"/>
                <w:szCs w:val="20"/>
              </w:rPr>
              <w:t xml:space="preserve">ranged </w:t>
            </w:r>
            <w:r w:rsidR="00C92114">
              <w:rPr>
                <w:sz w:val="20"/>
                <w:szCs w:val="20"/>
              </w:rPr>
              <w:t>from 23 to 63%</w:t>
            </w:r>
            <w:r w:rsidR="005A70A6">
              <w:rPr>
                <w:sz w:val="20"/>
                <w:szCs w:val="20"/>
              </w:rPr>
              <w:t xml:space="preserve"> </w:t>
            </w:r>
            <w:r w:rsidR="00E8686A">
              <w:rPr>
                <w:sz w:val="20"/>
                <w:szCs w:val="20"/>
              </w:rPr>
              <w:t>of</w:t>
            </w:r>
            <w:r w:rsidR="005A70A6">
              <w:rPr>
                <w:sz w:val="20"/>
                <w:szCs w:val="20"/>
              </w:rPr>
              <w:t xml:space="preserve"> the total fibre</w:t>
            </w:r>
            <w:r w:rsidR="00862A1B">
              <w:rPr>
                <w:sz w:val="20"/>
                <w:szCs w:val="20"/>
              </w:rPr>
              <w:t xml:space="preserve"> </w:t>
            </w:r>
            <w:r w:rsidR="00862A1B" w:rsidRPr="00862A1B">
              <w:rPr>
                <w:sz w:val="20"/>
                <w:szCs w:val="20"/>
              </w:rPr>
              <w:t>and contained 3.4 to 8.3 g of AX.</w:t>
            </w:r>
          </w:p>
        </w:tc>
      </w:tr>
      <w:tr w:rsidR="004F7C63" w:rsidRPr="004953D4" w14:paraId="524BFA79" w14:textId="77777777" w:rsidTr="004F7C63">
        <w:trPr>
          <w:trHeight w:val="1205"/>
          <w:jc w:val="center"/>
        </w:trPr>
        <w:tc>
          <w:tcPr>
            <w:tcW w:w="2070" w:type="dxa"/>
            <w:tcBorders>
              <w:top w:val="nil"/>
              <w:left w:val="single" w:sz="12" w:space="0" w:color="auto"/>
              <w:bottom w:val="nil"/>
              <w:right w:val="nil"/>
            </w:tcBorders>
            <w:hideMark/>
          </w:tcPr>
          <w:p w14:paraId="260490D7" w14:textId="77777777" w:rsidR="004F7C63" w:rsidRPr="004953D4" w:rsidRDefault="004F7C63" w:rsidP="00850E04">
            <w:pPr>
              <w:rPr>
                <w:rFonts w:asciiTheme="minorBidi" w:hAnsiTheme="minorBidi"/>
                <w:b/>
                <w:i/>
                <w:sz w:val="20"/>
              </w:rPr>
            </w:pPr>
            <w:r w:rsidRPr="004953D4">
              <w:rPr>
                <w:rFonts w:asciiTheme="minorBidi" w:hAnsiTheme="minorBidi"/>
                <w:b/>
                <w:i/>
                <w:sz w:val="20"/>
              </w:rPr>
              <w:t>Causality</w:t>
            </w:r>
          </w:p>
        </w:tc>
        <w:tc>
          <w:tcPr>
            <w:tcW w:w="6870" w:type="dxa"/>
            <w:tcBorders>
              <w:top w:val="nil"/>
              <w:left w:val="nil"/>
              <w:bottom w:val="nil"/>
              <w:right w:val="single" w:sz="12" w:space="0" w:color="auto"/>
            </w:tcBorders>
          </w:tcPr>
          <w:p w14:paraId="18355D60" w14:textId="112171D7" w:rsidR="004F7C63" w:rsidRPr="00EF1C1F" w:rsidRDefault="004F7C63" w:rsidP="00EE1CB2">
            <w:pPr>
              <w:spacing w:after="240"/>
              <w:rPr>
                <w:rFonts w:asciiTheme="minorBidi" w:hAnsiTheme="minorBidi"/>
                <w:sz w:val="20"/>
              </w:rPr>
            </w:pPr>
            <w:r>
              <w:rPr>
                <w:rFonts w:cs="Arial"/>
                <w:sz w:val="20"/>
              </w:rPr>
              <w:t xml:space="preserve">When sufficiently powered, </w:t>
            </w:r>
            <w:r w:rsidRPr="00CA43D5">
              <w:rPr>
                <w:rFonts w:cs="Arial"/>
                <w:sz w:val="20"/>
              </w:rPr>
              <w:t xml:space="preserve">RCTs </w:t>
            </w:r>
            <w:r>
              <w:rPr>
                <w:rFonts w:cs="Arial"/>
                <w:sz w:val="20"/>
              </w:rPr>
              <w:t>are</w:t>
            </w:r>
            <w:r w:rsidRPr="00CA43D5">
              <w:rPr>
                <w:rFonts w:cs="Arial"/>
                <w:sz w:val="20"/>
              </w:rPr>
              <w:t xml:space="preserve"> </w:t>
            </w:r>
            <w:r w:rsidR="00275372">
              <w:rPr>
                <w:rFonts w:cs="Arial"/>
                <w:sz w:val="20"/>
              </w:rPr>
              <w:t xml:space="preserve">a </w:t>
            </w:r>
            <w:r w:rsidRPr="00CA43D5">
              <w:rPr>
                <w:rFonts w:cs="Arial"/>
                <w:sz w:val="20"/>
              </w:rPr>
              <w:t>strong study design for</w:t>
            </w:r>
            <w:r>
              <w:rPr>
                <w:rFonts w:cs="Arial"/>
                <w:sz w:val="20"/>
              </w:rPr>
              <w:t xml:space="preserve"> demonstrating a causal relationship between </w:t>
            </w:r>
            <w:r>
              <w:rPr>
                <w:rFonts w:asciiTheme="minorBidi" w:hAnsiTheme="minorBidi"/>
                <w:sz w:val="20"/>
              </w:rPr>
              <w:t>intake of food or</w:t>
            </w:r>
            <w:r w:rsidR="00A63CAE">
              <w:rPr>
                <w:rFonts w:asciiTheme="minorBidi" w:hAnsiTheme="minorBidi"/>
                <w:sz w:val="20"/>
              </w:rPr>
              <w:t xml:space="preserve"> a</w:t>
            </w:r>
            <w:r>
              <w:rPr>
                <w:rFonts w:asciiTheme="minorBidi" w:hAnsiTheme="minorBidi"/>
                <w:sz w:val="20"/>
              </w:rPr>
              <w:t xml:space="preserve"> property of food and a health outcome</w:t>
            </w:r>
            <w:r>
              <w:rPr>
                <w:rFonts w:cs="Arial"/>
                <w:sz w:val="20"/>
              </w:rPr>
              <w:t>. However, the smal</w:t>
            </w:r>
            <w:r w:rsidR="00E8686A">
              <w:rPr>
                <w:rFonts w:cs="Arial"/>
                <w:sz w:val="20"/>
              </w:rPr>
              <w:t xml:space="preserve">l size of the sample population has </w:t>
            </w:r>
            <w:r w:rsidR="00EE1CB2">
              <w:rPr>
                <w:rFonts w:cs="Arial"/>
                <w:sz w:val="20"/>
              </w:rPr>
              <w:t xml:space="preserve">caused </w:t>
            </w:r>
            <w:r w:rsidR="00E8686A">
              <w:rPr>
                <w:rFonts w:cs="Arial"/>
                <w:sz w:val="20"/>
              </w:rPr>
              <w:t xml:space="preserve">a serious </w:t>
            </w:r>
            <w:r w:rsidR="00EE1CB2">
              <w:rPr>
                <w:rFonts w:cs="Arial"/>
                <w:sz w:val="20"/>
              </w:rPr>
              <w:t xml:space="preserve">imprecision in </w:t>
            </w:r>
            <w:r w:rsidR="006A7C07">
              <w:rPr>
                <w:rFonts w:cs="Arial"/>
                <w:sz w:val="20"/>
              </w:rPr>
              <w:t xml:space="preserve">the </w:t>
            </w:r>
            <w:r w:rsidR="00EE1CB2">
              <w:rPr>
                <w:rFonts w:cs="Arial"/>
                <w:sz w:val="20"/>
              </w:rPr>
              <w:t xml:space="preserve">quality of </w:t>
            </w:r>
            <w:r w:rsidR="006A7C07">
              <w:rPr>
                <w:rFonts w:cs="Arial"/>
                <w:sz w:val="20"/>
              </w:rPr>
              <w:t>evidence.</w:t>
            </w:r>
            <w:r w:rsidR="00EE1CB2">
              <w:rPr>
                <w:sz w:val="20"/>
              </w:rPr>
              <w:t xml:space="preserve"> Therefore, causality is not established.</w:t>
            </w:r>
          </w:p>
        </w:tc>
      </w:tr>
      <w:tr w:rsidR="004F7C63" w:rsidRPr="004953D4" w14:paraId="313E51C3" w14:textId="77777777" w:rsidTr="004F7C63">
        <w:trPr>
          <w:trHeight w:val="1301"/>
          <w:jc w:val="center"/>
        </w:trPr>
        <w:tc>
          <w:tcPr>
            <w:tcW w:w="2070" w:type="dxa"/>
            <w:tcBorders>
              <w:top w:val="nil"/>
              <w:left w:val="single" w:sz="12" w:space="0" w:color="auto"/>
              <w:bottom w:val="nil"/>
              <w:right w:val="nil"/>
            </w:tcBorders>
            <w:hideMark/>
          </w:tcPr>
          <w:p w14:paraId="47D4E28D" w14:textId="77777777" w:rsidR="004F7C63" w:rsidRPr="004953D4" w:rsidRDefault="004F7C63" w:rsidP="00850E04">
            <w:pPr>
              <w:rPr>
                <w:rFonts w:asciiTheme="minorBidi" w:hAnsiTheme="minorBidi"/>
                <w:b/>
                <w:i/>
                <w:sz w:val="20"/>
              </w:rPr>
            </w:pPr>
            <w:r w:rsidRPr="004953D4">
              <w:rPr>
                <w:rFonts w:asciiTheme="minorBidi" w:hAnsiTheme="minorBidi"/>
                <w:b/>
                <w:i/>
                <w:sz w:val="20"/>
              </w:rPr>
              <w:t>Plausibility</w:t>
            </w:r>
          </w:p>
        </w:tc>
        <w:tc>
          <w:tcPr>
            <w:tcW w:w="6870" w:type="dxa"/>
            <w:tcBorders>
              <w:top w:val="nil"/>
              <w:left w:val="nil"/>
              <w:bottom w:val="nil"/>
              <w:right w:val="single" w:sz="12" w:space="0" w:color="auto"/>
            </w:tcBorders>
            <w:hideMark/>
          </w:tcPr>
          <w:p w14:paraId="4D0418F5" w14:textId="616D486B" w:rsidR="004F7C63" w:rsidRPr="004953D4" w:rsidRDefault="004F7C63" w:rsidP="00123F5A">
            <w:pPr>
              <w:spacing w:after="240"/>
              <w:rPr>
                <w:rFonts w:asciiTheme="minorBidi" w:hAnsiTheme="minorBidi"/>
                <w:sz w:val="20"/>
              </w:rPr>
            </w:pPr>
            <w:r w:rsidRPr="004953D4">
              <w:rPr>
                <w:rFonts w:asciiTheme="minorBidi" w:hAnsiTheme="minorBidi"/>
                <w:sz w:val="20"/>
              </w:rPr>
              <w:t xml:space="preserve">It is plausible </w:t>
            </w:r>
            <w:r>
              <w:rPr>
                <w:rFonts w:asciiTheme="minorBidi" w:hAnsiTheme="minorBidi"/>
                <w:sz w:val="20"/>
              </w:rPr>
              <w:t>that</w:t>
            </w:r>
            <w:r w:rsidRPr="004953D4">
              <w:rPr>
                <w:rFonts w:asciiTheme="minorBidi" w:hAnsiTheme="minorBidi"/>
                <w:sz w:val="20"/>
              </w:rPr>
              <w:t xml:space="preserve"> </w:t>
            </w:r>
            <w:r>
              <w:rPr>
                <w:rFonts w:asciiTheme="minorBidi" w:hAnsiTheme="minorBidi"/>
                <w:sz w:val="20"/>
              </w:rPr>
              <w:t>AX</w:t>
            </w:r>
            <w:r w:rsidR="001C36D4">
              <w:rPr>
                <w:rFonts w:asciiTheme="minorBidi" w:hAnsiTheme="minorBidi"/>
                <w:sz w:val="20"/>
              </w:rPr>
              <w:t>-rich fibre</w:t>
            </w:r>
            <w:r w:rsidRPr="008C566A">
              <w:rPr>
                <w:rFonts w:asciiTheme="minorBidi" w:hAnsiTheme="minorBidi"/>
                <w:sz w:val="20"/>
              </w:rPr>
              <w:t xml:space="preserve"> </w:t>
            </w:r>
            <w:r w:rsidRPr="004953D4">
              <w:rPr>
                <w:rFonts w:asciiTheme="minorBidi" w:hAnsiTheme="minorBidi"/>
                <w:sz w:val="20"/>
              </w:rPr>
              <w:t>reduce</w:t>
            </w:r>
            <w:r>
              <w:rPr>
                <w:rFonts w:asciiTheme="minorBidi" w:hAnsiTheme="minorBidi"/>
                <w:sz w:val="20"/>
              </w:rPr>
              <w:t>s</w:t>
            </w:r>
            <w:r w:rsidRPr="004953D4">
              <w:rPr>
                <w:rFonts w:asciiTheme="minorBidi" w:hAnsiTheme="minorBidi"/>
                <w:sz w:val="20"/>
              </w:rPr>
              <w:t xml:space="preserve"> </w:t>
            </w:r>
            <w:r>
              <w:rPr>
                <w:rFonts w:asciiTheme="minorBidi" w:hAnsiTheme="minorBidi"/>
                <w:sz w:val="20"/>
              </w:rPr>
              <w:t xml:space="preserve">peak </w:t>
            </w:r>
            <w:r w:rsidRPr="004953D4">
              <w:rPr>
                <w:rFonts w:asciiTheme="minorBidi" w:hAnsiTheme="minorBidi"/>
                <w:sz w:val="20"/>
              </w:rPr>
              <w:t xml:space="preserve">postprandial blood glucose </w:t>
            </w:r>
            <w:r w:rsidR="00123F5A">
              <w:rPr>
                <w:rFonts w:asciiTheme="minorBidi" w:hAnsiTheme="minorBidi"/>
                <w:sz w:val="20"/>
              </w:rPr>
              <w:t>concentration</w:t>
            </w:r>
            <w:r w:rsidR="00123F5A" w:rsidRPr="004953D4">
              <w:rPr>
                <w:rFonts w:asciiTheme="minorBidi" w:hAnsiTheme="minorBidi"/>
                <w:sz w:val="20"/>
              </w:rPr>
              <w:t xml:space="preserve"> </w:t>
            </w:r>
            <w:r w:rsidRPr="004953D4">
              <w:rPr>
                <w:rFonts w:asciiTheme="minorBidi" w:hAnsiTheme="minorBidi"/>
                <w:sz w:val="20"/>
              </w:rPr>
              <w:t>by increasing fluid viscosity in the gastrointestinal tract, thereby reducing glucose uptake.</w:t>
            </w:r>
          </w:p>
        </w:tc>
      </w:tr>
      <w:tr w:rsidR="004F7C63" w:rsidRPr="004953D4" w14:paraId="27CEAFF3" w14:textId="77777777" w:rsidTr="004F7C63">
        <w:trPr>
          <w:trHeight w:val="1274"/>
          <w:jc w:val="center"/>
        </w:trPr>
        <w:tc>
          <w:tcPr>
            <w:tcW w:w="2070" w:type="dxa"/>
            <w:tcBorders>
              <w:top w:val="nil"/>
              <w:left w:val="single" w:sz="12" w:space="0" w:color="auto"/>
              <w:bottom w:val="single" w:sz="12" w:space="0" w:color="auto"/>
              <w:right w:val="nil"/>
            </w:tcBorders>
            <w:hideMark/>
          </w:tcPr>
          <w:p w14:paraId="3ED368C0" w14:textId="77777777" w:rsidR="004F7C63" w:rsidRPr="004953D4" w:rsidRDefault="004F7C63" w:rsidP="00850E04">
            <w:pPr>
              <w:rPr>
                <w:rFonts w:asciiTheme="minorBidi" w:hAnsiTheme="minorBidi"/>
                <w:b/>
                <w:i/>
                <w:sz w:val="20"/>
              </w:rPr>
            </w:pPr>
            <w:r w:rsidRPr="004953D4">
              <w:rPr>
                <w:rFonts w:asciiTheme="minorBidi" w:hAnsiTheme="minorBidi"/>
                <w:b/>
                <w:i/>
                <w:sz w:val="20"/>
              </w:rPr>
              <w:t>Generalisability</w:t>
            </w:r>
          </w:p>
        </w:tc>
        <w:tc>
          <w:tcPr>
            <w:tcW w:w="6870" w:type="dxa"/>
            <w:tcBorders>
              <w:top w:val="nil"/>
              <w:left w:val="nil"/>
              <w:bottom w:val="single" w:sz="12" w:space="0" w:color="auto"/>
              <w:right w:val="single" w:sz="12" w:space="0" w:color="auto"/>
            </w:tcBorders>
            <w:hideMark/>
          </w:tcPr>
          <w:p w14:paraId="4F666F75" w14:textId="5FFE1EDF" w:rsidR="004F7C63" w:rsidRPr="004953D4" w:rsidRDefault="004F7C63" w:rsidP="00F27F2B">
            <w:pPr>
              <w:spacing w:after="240"/>
              <w:rPr>
                <w:rFonts w:asciiTheme="minorBidi" w:hAnsiTheme="minorBidi"/>
                <w:sz w:val="20"/>
              </w:rPr>
            </w:pPr>
            <w:r w:rsidRPr="00CA43D5">
              <w:rPr>
                <w:rFonts w:cs="Arial"/>
                <w:sz w:val="20"/>
              </w:rPr>
              <w:t>The systematic review included RCTs conducted</w:t>
            </w:r>
            <w:r>
              <w:rPr>
                <w:rFonts w:cs="Arial"/>
                <w:sz w:val="20"/>
              </w:rPr>
              <w:t xml:space="preserve"> on 70 subjects from Australia and Europe published between 2000 and 2014. </w:t>
            </w:r>
            <w:r w:rsidRPr="00CA43D5">
              <w:rPr>
                <w:rFonts w:cs="Arial"/>
                <w:sz w:val="20"/>
              </w:rPr>
              <w:t>The effe</w:t>
            </w:r>
            <w:r>
              <w:rPr>
                <w:rFonts w:cs="Arial"/>
                <w:sz w:val="20"/>
              </w:rPr>
              <w:t xml:space="preserve">ct was seen in </w:t>
            </w:r>
            <w:proofErr w:type="spellStart"/>
            <w:r w:rsidRPr="00A065C4">
              <w:rPr>
                <w:rFonts w:cs="Arial"/>
                <w:sz w:val="20"/>
              </w:rPr>
              <w:t>normoglycaemic</w:t>
            </w:r>
            <w:proofErr w:type="spellEnd"/>
            <w:r>
              <w:rPr>
                <w:rFonts w:cs="Arial"/>
                <w:sz w:val="20"/>
              </w:rPr>
              <w:t xml:space="preserve"> subjects and in </w:t>
            </w:r>
            <w:r w:rsidR="00F27F2B">
              <w:rPr>
                <w:rFonts w:cs="Arial"/>
                <w:sz w:val="20"/>
              </w:rPr>
              <w:t>subjects</w:t>
            </w:r>
            <w:r>
              <w:rPr>
                <w:rFonts w:cs="Arial"/>
                <w:sz w:val="20"/>
              </w:rPr>
              <w:t xml:space="preserve"> diagnosed with metabolic syndrome. </w:t>
            </w:r>
          </w:p>
        </w:tc>
      </w:tr>
    </w:tbl>
    <w:p w14:paraId="44F4F7B8" w14:textId="181392FA" w:rsidR="004E4A3F" w:rsidRDefault="004E4A3F" w:rsidP="004F7C63">
      <w:pPr>
        <w:rPr>
          <w:rFonts w:asciiTheme="minorBidi" w:hAnsiTheme="minorBidi"/>
        </w:rPr>
      </w:pPr>
    </w:p>
    <w:p w14:paraId="41FA3C04" w14:textId="77777777" w:rsidR="004E4A3F" w:rsidRDefault="004E4A3F">
      <w:pPr>
        <w:rPr>
          <w:rFonts w:asciiTheme="minorBidi" w:hAnsiTheme="minorBidi"/>
        </w:rPr>
      </w:pPr>
      <w:r>
        <w:rPr>
          <w:rFonts w:asciiTheme="minorBidi" w:hAnsiTheme="minorBidi"/>
        </w:rPr>
        <w:br w:type="page"/>
      </w:r>
    </w:p>
    <w:p w14:paraId="50DF0D71" w14:textId="77777777" w:rsidR="004F7C63" w:rsidRPr="004953D4" w:rsidRDefault="004F7C63" w:rsidP="004F7C63">
      <w:pPr>
        <w:rPr>
          <w:rFonts w:asciiTheme="minorBidi" w:hAnsiTheme="minorBidi"/>
        </w:rPr>
      </w:pPr>
    </w:p>
    <w:tbl>
      <w:tblPr>
        <w:tblStyle w:val="TableGrid"/>
        <w:tblW w:w="0" w:type="auto"/>
        <w:jc w:val="center"/>
        <w:tblInd w:w="0" w:type="dxa"/>
        <w:tblLook w:val="04A0" w:firstRow="1" w:lastRow="0" w:firstColumn="1" w:lastColumn="0" w:noHBand="0" w:noVBand="1"/>
        <w:tblDescription w:val="Summary of the second food-health relatonship examined in the systematic review. There are two sections to the table. The top part states a food-health relationship with the outcome from the review and the bottom section lists the five key aspects of the review."/>
      </w:tblPr>
      <w:tblGrid>
        <w:gridCol w:w="2022"/>
        <w:gridCol w:w="6717"/>
      </w:tblGrid>
      <w:tr w:rsidR="004F7C63" w:rsidRPr="004953D4" w14:paraId="41F3A636" w14:textId="77777777" w:rsidTr="00F10D51">
        <w:trPr>
          <w:trHeight w:val="430"/>
          <w:jc w:val="center"/>
        </w:trPr>
        <w:tc>
          <w:tcPr>
            <w:tcW w:w="8739" w:type="dxa"/>
            <w:gridSpan w:val="2"/>
            <w:tcBorders>
              <w:top w:val="single" w:sz="12" w:space="0" w:color="auto"/>
              <w:left w:val="single" w:sz="12" w:space="0" w:color="auto"/>
              <w:bottom w:val="nil"/>
              <w:right w:val="single" w:sz="12" w:space="0" w:color="auto"/>
            </w:tcBorders>
            <w:vAlign w:val="center"/>
            <w:hideMark/>
          </w:tcPr>
          <w:p w14:paraId="04D030FA" w14:textId="76C39FF1" w:rsidR="004F7C63" w:rsidRPr="004953D4" w:rsidRDefault="004F7C63" w:rsidP="00850E04">
            <w:pPr>
              <w:rPr>
                <w:rFonts w:asciiTheme="minorBidi" w:hAnsiTheme="minorBidi"/>
                <w:b/>
                <w:i/>
                <w:sz w:val="18"/>
              </w:rPr>
            </w:pPr>
            <w:r w:rsidRPr="004953D4">
              <w:rPr>
                <w:rFonts w:asciiTheme="minorBidi" w:hAnsiTheme="minorBidi"/>
                <w:b/>
                <w:i/>
              </w:rPr>
              <w:t>Does the dietary</w:t>
            </w:r>
            <w:r>
              <w:rPr>
                <w:rFonts w:asciiTheme="minorBidi" w:hAnsiTheme="minorBidi"/>
                <w:b/>
                <w:i/>
              </w:rPr>
              <w:t xml:space="preserve"> </w:t>
            </w:r>
            <w:r w:rsidRPr="004953D4">
              <w:rPr>
                <w:rFonts w:asciiTheme="minorBidi" w:hAnsiTheme="minorBidi"/>
                <w:b/>
                <w:i/>
              </w:rPr>
              <w:t xml:space="preserve">intake of </w:t>
            </w:r>
            <w:r>
              <w:rPr>
                <w:rFonts w:asciiTheme="minorBidi" w:hAnsiTheme="minorBidi"/>
                <w:b/>
                <w:i/>
              </w:rPr>
              <w:t xml:space="preserve">pure </w:t>
            </w:r>
            <w:proofErr w:type="spellStart"/>
            <w:r>
              <w:rPr>
                <w:rFonts w:asciiTheme="minorBidi" w:hAnsiTheme="minorBidi"/>
                <w:b/>
                <w:i/>
              </w:rPr>
              <w:t>arabinoxylan</w:t>
            </w:r>
            <w:proofErr w:type="spellEnd"/>
            <w:r w:rsidRPr="004953D4">
              <w:rPr>
                <w:rFonts w:asciiTheme="minorBidi" w:hAnsiTheme="minorBidi"/>
                <w:b/>
                <w:i/>
              </w:rPr>
              <w:t xml:space="preserve"> </w:t>
            </w:r>
            <w:r w:rsidRPr="00F31EB5">
              <w:rPr>
                <w:rFonts w:asciiTheme="minorBidi" w:hAnsiTheme="minorBidi"/>
                <w:b/>
                <w:i/>
              </w:rPr>
              <w:t xml:space="preserve">(AX) </w:t>
            </w:r>
            <w:r w:rsidRPr="004953D4">
              <w:rPr>
                <w:rFonts w:asciiTheme="minorBidi" w:hAnsiTheme="minorBidi"/>
                <w:b/>
                <w:i/>
              </w:rPr>
              <w:t xml:space="preserve">reduce </w:t>
            </w:r>
            <w:r>
              <w:rPr>
                <w:rFonts w:asciiTheme="minorBidi" w:hAnsiTheme="minorBidi"/>
                <w:b/>
                <w:i/>
              </w:rPr>
              <w:t xml:space="preserve">peak </w:t>
            </w:r>
            <w:r w:rsidRPr="004953D4">
              <w:rPr>
                <w:rFonts w:asciiTheme="minorBidi" w:hAnsiTheme="minorBidi"/>
                <w:b/>
                <w:i/>
              </w:rPr>
              <w:t xml:space="preserve">postprandial blood glucose </w:t>
            </w:r>
            <w:r w:rsidR="00907DF7" w:rsidRPr="00907DF7">
              <w:rPr>
                <w:rFonts w:asciiTheme="minorBidi" w:hAnsiTheme="minorBidi"/>
                <w:b/>
                <w:i/>
              </w:rPr>
              <w:t>concentration</w:t>
            </w:r>
            <w:r w:rsidRPr="004953D4">
              <w:rPr>
                <w:rFonts w:asciiTheme="minorBidi" w:hAnsiTheme="minorBidi"/>
                <w:b/>
                <w:i/>
              </w:rPr>
              <w:t>?</w:t>
            </w:r>
          </w:p>
        </w:tc>
      </w:tr>
      <w:tr w:rsidR="004F7C63" w:rsidRPr="004953D4" w14:paraId="39846F53" w14:textId="77777777" w:rsidTr="00F10D51">
        <w:trPr>
          <w:trHeight w:val="503"/>
          <w:jc w:val="center"/>
        </w:trPr>
        <w:tc>
          <w:tcPr>
            <w:tcW w:w="2022" w:type="dxa"/>
            <w:tcBorders>
              <w:top w:val="nil"/>
              <w:left w:val="single" w:sz="12" w:space="0" w:color="auto"/>
              <w:bottom w:val="nil"/>
              <w:right w:val="nil"/>
            </w:tcBorders>
            <w:vAlign w:val="center"/>
            <w:hideMark/>
          </w:tcPr>
          <w:p w14:paraId="3B3C32B8" w14:textId="77777777" w:rsidR="004F7C63" w:rsidRPr="004953D4" w:rsidRDefault="004F7C63" w:rsidP="00850E04">
            <w:pPr>
              <w:rPr>
                <w:rFonts w:asciiTheme="minorBidi" w:hAnsiTheme="minorBidi"/>
                <w:b/>
                <w:sz w:val="20"/>
              </w:rPr>
            </w:pPr>
            <w:r w:rsidRPr="004953D4">
              <w:rPr>
                <w:rFonts w:asciiTheme="minorBidi" w:hAnsiTheme="minorBidi"/>
                <w:b/>
                <w:sz w:val="20"/>
              </w:rPr>
              <w:t>Food-health relationship</w:t>
            </w:r>
          </w:p>
        </w:tc>
        <w:tc>
          <w:tcPr>
            <w:tcW w:w="6716" w:type="dxa"/>
            <w:tcBorders>
              <w:top w:val="nil"/>
              <w:left w:val="nil"/>
              <w:bottom w:val="nil"/>
              <w:right w:val="single" w:sz="12" w:space="0" w:color="auto"/>
            </w:tcBorders>
            <w:vAlign w:val="center"/>
            <w:hideMark/>
          </w:tcPr>
          <w:p w14:paraId="0F72932A" w14:textId="162042EE" w:rsidR="004F7C63" w:rsidRPr="004953D4" w:rsidRDefault="004F7C63" w:rsidP="00850E04">
            <w:pPr>
              <w:rPr>
                <w:rFonts w:asciiTheme="minorBidi" w:hAnsiTheme="minorBidi"/>
                <w:sz w:val="20"/>
              </w:rPr>
            </w:pPr>
            <w:r w:rsidRPr="004953D4">
              <w:rPr>
                <w:rFonts w:asciiTheme="minorBidi" w:hAnsiTheme="minorBidi"/>
                <w:sz w:val="20"/>
              </w:rPr>
              <w:t xml:space="preserve">Intake of </w:t>
            </w:r>
            <w:r>
              <w:rPr>
                <w:rFonts w:asciiTheme="minorBidi" w:hAnsiTheme="minorBidi"/>
                <w:sz w:val="20"/>
              </w:rPr>
              <w:t xml:space="preserve">pure AX </w:t>
            </w:r>
            <w:r w:rsidRPr="004953D4">
              <w:rPr>
                <w:rFonts w:asciiTheme="minorBidi" w:hAnsiTheme="minorBidi"/>
                <w:sz w:val="20"/>
              </w:rPr>
              <w:t>reduces</w:t>
            </w:r>
            <w:r>
              <w:rPr>
                <w:rFonts w:asciiTheme="minorBidi" w:hAnsiTheme="minorBidi"/>
                <w:sz w:val="20"/>
              </w:rPr>
              <w:t xml:space="preserve"> peak </w:t>
            </w:r>
            <w:r w:rsidRPr="004953D4">
              <w:rPr>
                <w:rFonts w:asciiTheme="minorBidi" w:hAnsiTheme="minorBidi"/>
                <w:sz w:val="20"/>
              </w:rPr>
              <w:t xml:space="preserve">postprandial blood glucose </w:t>
            </w:r>
            <w:r w:rsidR="00907DF7">
              <w:rPr>
                <w:rFonts w:asciiTheme="minorBidi" w:hAnsiTheme="minorBidi"/>
                <w:sz w:val="20"/>
              </w:rPr>
              <w:t>concentration</w:t>
            </w:r>
          </w:p>
        </w:tc>
      </w:tr>
      <w:tr w:rsidR="004F7C63" w:rsidRPr="004953D4" w14:paraId="355A323A" w14:textId="77777777" w:rsidTr="00F10D51">
        <w:trPr>
          <w:trHeight w:val="497"/>
          <w:jc w:val="center"/>
        </w:trPr>
        <w:tc>
          <w:tcPr>
            <w:tcW w:w="2022" w:type="dxa"/>
            <w:tcBorders>
              <w:top w:val="nil"/>
              <w:left w:val="single" w:sz="12" w:space="0" w:color="auto"/>
              <w:bottom w:val="double" w:sz="4" w:space="0" w:color="auto"/>
              <w:right w:val="nil"/>
            </w:tcBorders>
            <w:vAlign w:val="center"/>
            <w:hideMark/>
          </w:tcPr>
          <w:p w14:paraId="28AF9E6B" w14:textId="42EE52CA" w:rsidR="004F7C63" w:rsidRPr="004953D4" w:rsidRDefault="004F7C63" w:rsidP="00850E04">
            <w:pPr>
              <w:rPr>
                <w:rFonts w:asciiTheme="minorBidi" w:hAnsiTheme="minorBidi"/>
                <w:b/>
                <w:sz w:val="20"/>
              </w:rPr>
            </w:pPr>
            <w:r w:rsidRPr="004953D4">
              <w:rPr>
                <w:rFonts w:asciiTheme="minorBidi" w:hAnsiTheme="minorBidi"/>
                <w:b/>
                <w:sz w:val="20"/>
              </w:rPr>
              <w:t>Degree of certainty (GRADE rating)</w:t>
            </w:r>
          </w:p>
        </w:tc>
        <w:tc>
          <w:tcPr>
            <w:tcW w:w="6716" w:type="dxa"/>
            <w:tcBorders>
              <w:top w:val="nil"/>
              <w:left w:val="nil"/>
              <w:bottom w:val="single" w:sz="8" w:space="0" w:color="auto"/>
              <w:right w:val="single" w:sz="12" w:space="0" w:color="auto"/>
            </w:tcBorders>
            <w:vAlign w:val="center"/>
            <w:hideMark/>
          </w:tcPr>
          <w:p w14:paraId="745D2B7C" w14:textId="77777777" w:rsidR="004F7C63" w:rsidRPr="004953D4" w:rsidRDefault="004F7C63" w:rsidP="00850E04">
            <w:pPr>
              <w:rPr>
                <w:rFonts w:asciiTheme="minorBidi" w:hAnsiTheme="minorBidi"/>
                <w:sz w:val="20"/>
              </w:rPr>
            </w:pPr>
            <w:r>
              <w:rPr>
                <w:rFonts w:asciiTheme="minorBidi" w:hAnsiTheme="minorBidi"/>
                <w:sz w:val="20"/>
              </w:rPr>
              <w:t>Not assessable</w:t>
            </w:r>
          </w:p>
        </w:tc>
      </w:tr>
      <w:tr w:rsidR="004F7C63" w:rsidRPr="004953D4" w14:paraId="1175CB61" w14:textId="77777777" w:rsidTr="00F10D51">
        <w:trPr>
          <w:trHeight w:val="511"/>
          <w:jc w:val="center"/>
        </w:trPr>
        <w:tc>
          <w:tcPr>
            <w:tcW w:w="2022" w:type="dxa"/>
            <w:tcBorders>
              <w:top w:val="double" w:sz="4" w:space="0" w:color="auto"/>
              <w:left w:val="single" w:sz="12" w:space="0" w:color="auto"/>
              <w:bottom w:val="nil"/>
              <w:right w:val="nil"/>
            </w:tcBorders>
            <w:vAlign w:val="center"/>
            <w:hideMark/>
          </w:tcPr>
          <w:p w14:paraId="6045B069" w14:textId="77777777" w:rsidR="004F7C63" w:rsidRPr="004953D4" w:rsidRDefault="004F7C63" w:rsidP="00850E04">
            <w:pPr>
              <w:rPr>
                <w:rFonts w:asciiTheme="minorBidi" w:hAnsiTheme="minorBidi"/>
                <w:b/>
                <w:sz w:val="20"/>
              </w:rPr>
            </w:pPr>
            <w:r w:rsidRPr="004953D4">
              <w:rPr>
                <w:rFonts w:asciiTheme="minorBidi" w:hAnsiTheme="minorBidi"/>
                <w:b/>
                <w:sz w:val="20"/>
              </w:rPr>
              <w:t>Component</w:t>
            </w:r>
          </w:p>
        </w:tc>
        <w:tc>
          <w:tcPr>
            <w:tcW w:w="6716" w:type="dxa"/>
            <w:tcBorders>
              <w:top w:val="double" w:sz="4" w:space="0" w:color="auto"/>
              <w:left w:val="nil"/>
              <w:bottom w:val="nil"/>
              <w:right w:val="single" w:sz="12" w:space="0" w:color="auto"/>
            </w:tcBorders>
            <w:vAlign w:val="center"/>
            <w:hideMark/>
          </w:tcPr>
          <w:p w14:paraId="6C8DA813" w14:textId="77777777" w:rsidR="004F7C63" w:rsidRPr="004953D4" w:rsidRDefault="004F7C63" w:rsidP="00850E04">
            <w:pPr>
              <w:rPr>
                <w:rFonts w:asciiTheme="minorBidi" w:hAnsiTheme="minorBidi"/>
                <w:b/>
                <w:sz w:val="20"/>
              </w:rPr>
            </w:pPr>
            <w:r w:rsidRPr="004953D4">
              <w:rPr>
                <w:rFonts w:asciiTheme="minorBidi" w:hAnsiTheme="minorBidi"/>
                <w:b/>
                <w:sz w:val="20"/>
              </w:rPr>
              <w:t>Notes</w:t>
            </w:r>
          </w:p>
        </w:tc>
      </w:tr>
      <w:tr w:rsidR="004F7C63" w:rsidRPr="004953D4" w14:paraId="446C4837" w14:textId="77777777" w:rsidTr="00F10D51">
        <w:trPr>
          <w:trHeight w:val="992"/>
          <w:jc w:val="center"/>
        </w:trPr>
        <w:tc>
          <w:tcPr>
            <w:tcW w:w="2022" w:type="dxa"/>
            <w:tcBorders>
              <w:top w:val="nil"/>
              <w:left w:val="single" w:sz="12" w:space="0" w:color="auto"/>
              <w:bottom w:val="nil"/>
              <w:right w:val="nil"/>
            </w:tcBorders>
            <w:hideMark/>
          </w:tcPr>
          <w:p w14:paraId="6F08000F" w14:textId="77777777" w:rsidR="004F7C63" w:rsidRPr="004953D4" w:rsidRDefault="004F7C63" w:rsidP="00850E04">
            <w:pPr>
              <w:rPr>
                <w:rFonts w:asciiTheme="minorBidi" w:hAnsiTheme="minorBidi"/>
                <w:b/>
                <w:i/>
                <w:sz w:val="20"/>
              </w:rPr>
            </w:pPr>
            <w:r w:rsidRPr="004953D4">
              <w:rPr>
                <w:rFonts w:asciiTheme="minorBidi" w:hAnsiTheme="minorBidi"/>
                <w:b/>
                <w:i/>
                <w:sz w:val="20"/>
              </w:rPr>
              <w:t>Body of evidence</w:t>
            </w:r>
          </w:p>
        </w:tc>
        <w:tc>
          <w:tcPr>
            <w:tcW w:w="6716" w:type="dxa"/>
            <w:tcBorders>
              <w:top w:val="nil"/>
              <w:left w:val="nil"/>
              <w:bottom w:val="nil"/>
              <w:right w:val="single" w:sz="12" w:space="0" w:color="auto"/>
            </w:tcBorders>
            <w:vAlign w:val="center"/>
            <w:hideMark/>
          </w:tcPr>
          <w:p w14:paraId="20F725A7" w14:textId="7AB9D64D" w:rsidR="004F7C63" w:rsidRPr="004D46A3" w:rsidRDefault="004F7C63" w:rsidP="007638E3">
            <w:pPr>
              <w:spacing w:after="240"/>
              <w:rPr>
                <w:sz w:val="20"/>
                <w:szCs w:val="20"/>
              </w:rPr>
            </w:pPr>
            <w:r w:rsidRPr="00293D89">
              <w:rPr>
                <w:rFonts w:asciiTheme="minorBidi" w:hAnsiTheme="minorBidi"/>
                <w:sz w:val="20"/>
              </w:rPr>
              <w:t xml:space="preserve">No RCT measured the effect of </w:t>
            </w:r>
            <w:r w:rsidR="007638E3">
              <w:rPr>
                <w:rFonts w:asciiTheme="minorBidi" w:hAnsiTheme="minorBidi"/>
                <w:sz w:val="20"/>
              </w:rPr>
              <w:t>AX, as a single</w:t>
            </w:r>
            <w:r w:rsidR="007638E3" w:rsidRPr="00293D89">
              <w:rPr>
                <w:rFonts w:asciiTheme="minorBidi" w:hAnsiTheme="minorBidi"/>
                <w:sz w:val="20"/>
              </w:rPr>
              <w:t xml:space="preserve"> </w:t>
            </w:r>
            <w:r w:rsidR="00086C9D" w:rsidRPr="00086C9D">
              <w:rPr>
                <w:rFonts w:asciiTheme="minorBidi" w:hAnsiTheme="minorBidi"/>
                <w:sz w:val="20"/>
              </w:rPr>
              <w:t>chemical entity</w:t>
            </w:r>
            <w:r>
              <w:rPr>
                <w:rFonts w:asciiTheme="minorBidi" w:hAnsiTheme="minorBidi"/>
                <w:sz w:val="20"/>
              </w:rPr>
              <w:t>. All studies</w:t>
            </w:r>
            <w:r w:rsidRPr="00293D89">
              <w:rPr>
                <w:rFonts w:asciiTheme="minorBidi" w:hAnsiTheme="minorBidi"/>
                <w:sz w:val="20"/>
              </w:rPr>
              <w:t xml:space="preserve"> included other fibres and food components in addition to</w:t>
            </w:r>
            <w:r>
              <w:rPr>
                <w:rFonts w:asciiTheme="minorBidi" w:hAnsiTheme="minorBidi"/>
                <w:sz w:val="20"/>
              </w:rPr>
              <w:t xml:space="preserve"> AX</w:t>
            </w:r>
            <w:r w:rsidRPr="00293D89">
              <w:rPr>
                <w:rFonts w:asciiTheme="minorBidi" w:hAnsiTheme="minorBidi"/>
                <w:sz w:val="20"/>
              </w:rPr>
              <w:t>. Therefore, the relationship could not be assessed.</w:t>
            </w:r>
          </w:p>
        </w:tc>
      </w:tr>
      <w:tr w:rsidR="004F7C63" w:rsidRPr="004953D4" w14:paraId="792789FE" w14:textId="77777777" w:rsidTr="00F10D51">
        <w:trPr>
          <w:trHeight w:val="900"/>
          <w:jc w:val="center"/>
        </w:trPr>
        <w:tc>
          <w:tcPr>
            <w:tcW w:w="2022" w:type="dxa"/>
            <w:tcBorders>
              <w:top w:val="nil"/>
              <w:left w:val="single" w:sz="12" w:space="0" w:color="auto"/>
              <w:bottom w:val="nil"/>
              <w:right w:val="nil"/>
            </w:tcBorders>
            <w:hideMark/>
          </w:tcPr>
          <w:p w14:paraId="091B49F0" w14:textId="77777777" w:rsidR="004F7C63" w:rsidRPr="004953D4" w:rsidRDefault="004F7C63" w:rsidP="00850E04">
            <w:pPr>
              <w:rPr>
                <w:rFonts w:asciiTheme="minorBidi" w:hAnsiTheme="minorBidi"/>
                <w:b/>
                <w:i/>
                <w:sz w:val="20"/>
              </w:rPr>
            </w:pPr>
            <w:r w:rsidRPr="004953D4">
              <w:rPr>
                <w:rFonts w:asciiTheme="minorBidi" w:hAnsiTheme="minorBidi"/>
                <w:b/>
                <w:i/>
                <w:sz w:val="20"/>
              </w:rPr>
              <w:t>Consistency</w:t>
            </w:r>
          </w:p>
        </w:tc>
        <w:tc>
          <w:tcPr>
            <w:tcW w:w="6716" w:type="dxa"/>
            <w:tcBorders>
              <w:top w:val="nil"/>
              <w:left w:val="nil"/>
              <w:bottom w:val="nil"/>
              <w:right w:val="single" w:sz="12" w:space="0" w:color="auto"/>
            </w:tcBorders>
          </w:tcPr>
          <w:p w14:paraId="76F03B80" w14:textId="7B8ABBE9" w:rsidR="004F7C63" w:rsidRPr="004953D4" w:rsidRDefault="004F7C63" w:rsidP="00880292">
            <w:pPr>
              <w:rPr>
                <w:rFonts w:asciiTheme="minorBidi" w:hAnsiTheme="minorBidi"/>
                <w:sz w:val="20"/>
              </w:rPr>
            </w:pPr>
            <w:r>
              <w:rPr>
                <w:rFonts w:asciiTheme="minorBidi" w:hAnsiTheme="minorBidi"/>
                <w:sz w:val="20"/>
              </w:rPr>
              <w:t>Consistency c</w:t>
            </w:r>
            <w:r w:rsidRPr="00293D89">
              <w:rPr>
                <w:rFonts w:asciiTheme="minorBidi" w:hAnsiTheme="minorBidi"/>
                <w:sz w:val="20"/>
              </w:rPr>
              <w:t xml:space="preserve">ould not be assessed because there were no trials which would allow the effect of </w:t>
            </w:r>
            <w:r w:rsidR="00880292">
              <w:rPr>
                <w:rFonts w:asciiTheme="minorBidi" w:hAnsiTheme="minorBidi"/>
                <w:sz w:val="20"/>
              </w:rPr>
              <w:t xml:space="preserve">AX </w:t>
            </w:r>
            <w:r w:rsidRPr="00293D89">
              <w:rPr>
                <w:rFonts w:asciiTheme="minorBidi" w:hAnsiTheme="minorBidi"/>
                <w:sz w:val="20"/>
              </w:rPr>
              <w:t>to be separated from the effects of other components in the food products.</w:t>
            </w:r>
          </w:p>
        </w:tc>
      </w:tr>
      <w:tr w:rsidR="004F7C63" w:rsidRPr="004953D4" w14:paraId="2F206ABC" w14:textId="77777777" w:rsidTr="00F10D51">
        <w:trPr>
          <w:trHeight w:val="790"/>
          <w:jc w:val="center"/>
        </w:trPr>
        <w:tc>
          <w:tcPr>
            <w:tcW w:w="2022" w:type="dxa"/>
            <w:tcBorders>
              <w:top w:val="nil"/>
              <w:left w:val="single" w:sz="12" w:space="0" w:color="auto"/>
              <w:bottom w:val="nil"/>
              <w:right w:val="nil"/>
            </w:tcBorders>
            <w:hideMark/>
          </w:tcPr>
          <w:p w14:paraId="7CE5D612" w14:textId="77777777" w:rsidR="004F7C63" w:rsidRPr="004953D4" w:rsidRDefault="004F7C63" w:rsidP="00850E04">
            <w:pPr>
              <w:rPr>
                <w:rFonts w:asciiTheme="minorBidi" w:hAnsiTheme="minorBidi"/>
                <w:b/>
                <w:i/>
                <w:sz w:val="20"/>
              </w:rPr>
            </w:pPr>
            <w:r w:rsidRPr="004953D4">
              <w:rPr>
                <w:rFonts w:asciiTheme="minorBidi" w:hAnsiTheme="minorBidi"/>
                <w:b/>
                <w:i/>
                <w:sz w:val="20"/>
              </w:rPr>
              <w:t>Causality</w:t>
            </w:r>
          </w:p>
        </w:tc>
        <w:tc>
          <w:tcPr>
            <w:tcW w:w="6716" w:type="dxa"/>
            <w:tcBorders>
              <w:top w:val="nil"/>
              <w:left w:val="nil"/>
              <w:bottom w:val="nil"/>
              <w:right w:val="single" w:sz="12" w:space="0" w:color="auto"/>
            </w:tcBorders>
          </w:tcPr>
          <w:p w14:paraId="18527A09" w14:textId="1E45D924" w:rsidR="004F7C63" w:rsidRPr="00EF1C1F" w:rsidRDefault="004F7C63" w:rsidP="00850E04">
            <w:pPr>
              <w:spacing w:after="240"/>
              <w:rPr>
                <w:rFonts w:asciiTheme="minorBidi" w:hAnsiTheme="minorBidi"/>
                <w:sz w:val="20"/>
              </w:rPr>
            </w:pPr>
            <w:r>
              <w:rPr>
                <w:rFonts w:cs="Arial"/>
                <w:sz w:val="20"/>
              </w:rPr>
              <w:t xml:space="preserve">When sufficiently powered, </w:t>
            </w:r>
            <w:r w:rsidRPr="00CA43D5">
              <w:rPr>
                <w:rFonts w:cs="Arial"/>
                <w:sz w:val="20"/>
              </w:rPr>
              <w:t xml:space="preserve">RCTs </w:t>
            </w:r>
            <w:r>
              <w:rPr>
                <w:rFonts w:cs="Arial"/>
                <w:sz w:val="20"/>
              </w:rPr>
              <w:t>are</w:t>
            </w:r>
            <w:r w:rsidRPr="00CA43D5">
              <w:rPr>
                <w:rFonts w:cs="Arial"/>
                <w:sz w:val="20"/>
              </w:rPr>
              <w:t xml:space="preserve"> </w:t>
            </w:r>
            <w:r w:rsidR="00275372">
              <w:rPr>
                <w:rFonts w:cs="Arial"/>
                <w:sz w:val="20"/>
              </w:rPr>
              <w:t xml:space="preserve">a </w:t>
            </w:r>
            <w:r w:rsidRPr="00CA43D5">
              <w:rPr>
                <w:rFonts w:cs="Arial"/>
                <w:sz w:val="20"/>
              </w:rPr>
              <w:t>strong study design for</w:t>
            </w:r>
            <w:r>
              <w:rPr>
                <w:rFonts w:cs="Arial"/>
                <w:sz w:val="20"/>
              </w:rPr>
              <w:t xml:space="preserve"> demonstrating a causal relationship between </w:t>
            </w:r>
            <w:r>
              <w:rPr>
                <w:rFonts w:asciiTheme="minorBidi" w:hAnsiTheme="minorBidi"/>
                <w:sz w:val="20"/>
              </w:rPr>
              <w:t xml:space="preserve">intake of food or </w:t>
            </w:r>
            <w:r w:rsidR="00DE3197">
              <w:rPr>
                <w:rFonts w:asciiTheme="minorBidi" w:hAnsiTheme="minorBidi"/>
                <w:sz w:val="20"/>
              </w:rPr>
              <w:t xml:space="preserve">a </w:t>
            </w:r>
            <w:r>
              <w:rPr>
                <w:rFonts w:asciiTheme="minorBidi" w:hAnsiTheme="minorBidi"/>
                <w:sz w:val="20"/>
              </w:rPr>
              <w:t>property of food and a health outcome</w:t>
            </w:r>
            <w:r>
              <w:rPr>
                <w:rFonts w:cs="Arial"/>
                <w:sz w:val="20"/>
              </w:rPr>
              <w:t xml:space="preserve">. </w:t>
            </w:r>
          </w:p>
        </w:tc>
      </w:tr>
      <w:tr w:rsidR="004F7C63" w:rsidRPr="004953D4" w14:paraId="26F36DC6" w14:textId="77777777" w:rsidTr="00F10D51">
        <w:trPr>
          <w:trHeight w:val="854"/>
          <w:jc w:val="center"/>
        </w:trPr>
        <w:tc>
          <w:tcPr>
            <w:tcW w:w="2022" w:type="dxa"/>
            <w:tcBorders>
              <w:top w:val="nil"/>
              <w:left w:val="single" w:sz="12" w:space="0" w:color="auto"/>
              <w:bottom w:val="nil"/>
              <w:right w:val="nil"/>
            </w:tcBorders>
            <w:hideMark/>
          </w:tcPr>
          <w:p w14:paraId="09AB825F" w14:textId="77777777" w:rsidR="004F7C63" w:rsidRPr="004953D4" w:rsidRDefault="004F7C63" w:rsidP="00850E04">
            <w:pPr>
              <w:rPr>
                <w:rFonts w:asciiTheme="minorBidi" w:hAnsiTheme="minorBidi"/>
                <w:b/>
                <w:i/>
                <w:sz w:val="20"/>
              </w:rPr>
            </w:pPr>
            <w:r w:rsidRPr="004953D4">
              <w:rPr>
                <w:rFonts w:asciiTheme="minorBidi" w:hAnsiTheme="minorBidi"/>
                <w:b/>
                <w:i/>
                <w:sz w:val="20"/>
              </w:rPr>
              <w:t>Plausibility</w:t>
            </w:r>
          </w:p>
        </w:tc>
        <w:tc>
          <w:tcPr>
            <w:tcW w:w="6716" w:type="dxa"/>
            <w:tcBorders>
              <w:top w:val="nil"/>
              <w:left w:val="nil"/>
              <w:bottom w:val="nil"/>
              <w:right w:val="single" w:sz="12" w:space="0" w:color="auto"/>
            </w:tcBorders>
            <w:hideMark/>
          </w:tcPr>
          <w:p w14:paraId="13B52259" w14:textId="465F3658" w:rsidR="004F7C63" w:rsidRPr="004953D4" w:rsidRDefault="004F7C63" w:rsidP="00837C5C">
            <w:pPr>
              <w:spacing w:after="240"/>
              <w:rPr>
                <w:rFonts w:asciiTheme="minorBidi" w:hAnsiTheme="minorBidi"/>
                <w:sz w:val="20"/>
              </w:rPr>
            </w:pPr>
            <w:r w:rsidRPr="004953D4">
              <w:rPr>
                <w:rFonts w:asciiTheme="minorBidi" w:hAnsiTheme="minorBidi"/>
                <w:sz w:val="20"/>
              </w:rPr>
              <w:t xml:space="preserve">It is plausible </w:t>
            </w:r>
            <w:r>
              <w:rPr>
                <w:rFonts w:asciiTheme="minorBidi" w:hAnsiTheme="minorBidi"/>
                <w:sz w:val="20"/>
              </w:rPr>
              <w:t>that</w:t>
            </w:r>
            <w:r w:rsidRPr="004953D4">
              <w:rPr>
                <w:rFonts w:asciiTheme="minorBidi" w:hAnsiTheme="minorBidi"/>
                <w:sz w:val="20"/>
              </w:rPr>
              <w:t xml:space="preserve"> </w:t>
            </w:r>
            <w:r>
              <w:rPr>
                <w:rFonts w:asciiTheme="minorBidi" w:hAnsiTheme="minorBidi"/>
                <w:sz w:val="20"/>
              </w:rPr>
              <w:t>AX</w:t>
            </w:r>
            <w:r w:rsidRPr="008C566A">
              <w:rPr>
                <w:rFonts w:asciiTheme="minorBidi" w:hAnsiTheme="minorBidi"/>
                <w:sz w:val="20"/>
              </w:rPr>
              <w:t xml:space="preserve"> </w:t>
            </w:r>
            <w:r w:rsidRPr="004953D4">
              <w:rPr>
                <w:rFonts w:asciiTheme="minorBidi" w:hAnsiTheme="minorBidi"/>
                <w:sz w:val="20"/>
              </w:rPr>
              <w:t>reduce</w:t>
            </w:r>
            <w:r>
              <w:rPr>
                <w:rFonts w:asciiTheme="minorBidi" w:hAnsiTheme="minorBidi"/>
                <w:sz w:val="20"/>
              </w:rPr>
              <w:t>s</w:t>
            </w:r>
            <w:r w:rsidRPr="004953D4">
              <w:rPr>
                <w:rFonts w:asciiTheme="minorBidi" w:hAnsiTheme="minorBidi"/>
                <w:sz w:val="20"/>
              </w:rPr>
              <w:t xml:space="preserve"> </w:t>
            </w:r>
            <w:r>
              <w:rPr>
                <w:rFonts w:asciiTheme="minorBidi" w:hAnsiTheme="minorBidi"/>
                <w:sz w:val="20"/>
              </w:rPr>
              <w:t xml:space="preserve">peak </w:t>
            </w:r>
            <w:r w:rsidRPr="004953D4">
              <w:rPr>
                <w:rFonts w:asciiTheme="minorBidi" w:hAnsiTheme="minorBidi"/>
                <w:sz w:val="20"/>
              </w:rPr>
              <w:t xml:space="preserve">postprandial blood glucose </w:t>
            </w:r>
            <w:r w:rsidR="00837C5C">
              <w:rPr>
                <w:rFonts w:asciiTheme="minorBidi" w:hAnsiTheme="minorBidi"/>
                <w:sz w:val="20"/>
              </w:rPr>
              <w:t>concentration</w:t>
            </w:r>
            <w:r w:rsidR="00837C5C" w:rsidRPr="004953D4">
              <w:rPr>
                <w:rFonts w:asciiTheme="minorBidi" w:hAnsiTheme="minorBidi"/>
                <w:sz w:val="20"/>
              </w:rPr>
              <w:t xml:space="preserve"> </w:t>
            </w:r>
            <w:r w:rsidRPr="004953D4">
              <w:rPr>
                <w:rFonts w:asciiTheme="minorBidi" w:hAnsiTheme="minorBidi"/>
                <w:sz w:val="20"/>
              </w:rPr>
              <w:t>by increasing fluid viscosity in the gastrointestinal tract, thereby reducing glucose uptake.</w:t>
            </w:r>
          </w:p>
        </w:tc>
      </w:tr>
      <w:tr w:rsidR="004F7C63" w:rsidRPr="004953D4" w14:paraId="6D2A919C" w14:textId="77777777" w:rsidTr="00F10D51">
        <w:trPr>
          <w:trHeight w:val="836"/>
          <w:jc w:val="center"/>
        </w:trPr>
        <w:tc>
          <w:tcPr>
            <w:tcW w:w="2022" w:type="dxa"/>
            <w:tcBorders>
              <w:top w:val="nil"/>
              <w:left w:val="single" w:sz="12" w:space="0" w:color="auto"/>
              <w:bottom w:val="single" w:sz="12" w:space="0" w:color="auto"/>
              <w:right w:val="nil"/>
            </w:tcBorders>
            <w:hideMark/>
          </w:tcPr>
          <w:p w14:paraId="63C71CAB" w14:textId="77777777" w:rsidR="004F7C63" w:rsidRPr="004953D4" w:rsidRDefault="004F7C63" w:rsidP="00850E04">
            <w:pPr>
              <w:rPr>
                <w:rFonts w:asciiTheme="minorBidi" w:hAnsiTheme="minorBidi"/>
                <w:b/>
                <w:i/>
                <w:sz w:val="20"/>
              </w:rPr>
            </w:pPr>
            <w:r w:rsidRPr="004953D4">
              <w:rPr>
                <w:rFonts w:asciiTheme="minorBidi" w:hAnsiTheme="minorBidi"/>
                <w:b/>
                <w:i/>
                <w:sz w:val="20"/>
              </w:rPr>
              <w:t>Generalisability</w:t>
            </w:r>
          </w:p>
        </w:tc>
        <w:tc>
          <w:tcPr>
            <w:tcW w:w="6716" w:type="dxa"/>
            <w:tcBorders>
              <w:top w:val="nil"/>
              <w:left w:val="nil"/>
              <w:bottom w:val="single" w:sz="12" w:space="0" w:color="auto"/>
              <w:right w:val="single" w:sz="12" w:space="0" w:color="auto"/>
            </w:tcBorders>
            <w:hideMark/>
          </w:tcPr>
          <w:p w14:paraId="68A3C0DB" w14:textId="77777777" w:rsidR="004F7C63" w:rsidRPr="004953D4" w:rsidRDefault="004F7C63" w:rsidP="00850E04">
            <w:pPr>
              <w:spacing w:after="240"/>
              <w:rPr>
                <w:rFonts w:asciiTheme="minorBidi" w:hAnsiTheme="minorBidi"/>
                <w:sz w:val="20"/>
              </w:rPr>
            </w:pPr>
            <w:r>
              <w:rPr>
                <w:sz w:val="20"/>
              </w:rPr>
              <w:t>Not applicable due to the lack of the evidence</w:t>
            </w:r>
            <w:r w:rsidRPr="004953D4">
              <w:rPr>
                <w:sz w:val="20"/>
              </w:rPr>
              <w:t>.</w:t>
            </w:r>
          </w:p>
        </w:tc>
      </w:tr>
    </w:tbl>
    <w:p w14:paraId="1520F7C6" w14:textId="77777777" w:rsidR="004F7C63" w:rsidRPr="004953D4" w:rsidRDefault="004F7C63" w:rsidP="004F7C63"/>
    <w:p w14:paraId="2CCE2233" w14:textId="08D3F452" w:rsidR="004F7C63" w:rsidRDefault="004F7C63" w:rsidP="008F0E1B">
      <w:pPr>
        <w:rPr>
          <w:i/>
          <w:iCs/>
        </w:rPr>
      </w:pPr>
      <w:r w:rsidRPr="004942E1">
        <w:t>FSANZ has conducted a system</w:t>
      </w:r>
      <w:r w:rsidR="00275372">
        <w:t>at</w:t>
      </w:r>
      <w:r w:rsidRPr="004942E1">
        <w:t>ic review on the intake of</w:t>
      </w:r>
      <w:r>
        <w:t xml:space="preserve"> </w:t>
      </w:r>
      <w:proofErr w:type="spellStart"/>
      <w:r>
        <w:t>arabinoxylan</w:t>
      </w:r>
      <w:proofErr w:type="spellEnd"/>
      <w:r>
        <w:t xml:space="preserve"> (AX) and AX-rich dietary fibres derived from cereal grains and</w:t>
      </w:r>
      <w:r w:rsidRPr="004942E1">
        <w:t xml:space="preserve"> the reduction of postprandial blood glucose concentrations in humans. In doing this review, FSANZ has followed the required elements of a systematic review given in the mandatory information requirements in Part 3 of the FSANZ </w:t>
      </w:r>
      <w:r w:rsidRPr="004942E1">
        <w:rPr>
          <w:i/>
        </w:rPr>
        <w:t>Application Handbook</w:t>
      </w:r>
      <w:r w:rsidRPr="004942E1">
        <w:t xml:space="preserve"> and Schedule 6 – Required elements of a systematic review in the </w:t>
      </w:r>
      <w:r w:rsidRPr="004942E1">
        <w:rPr>
          <w:i/>
          <w:iCs/>
        </w:rPr>
        <w:t>Australia New Zealand Food Standards Code.</w:t>
      </w:r>
    </w:p>
    <w:p w14:paraId="7B02CC00" w14:textId="77777777" w:rsidR="004F7C63" w:rsidRPr="004942E1" w:rsidRDefault="004F7C63" w:rsidP="004F7C63"/>
    <w:p w14:paraId="6CC278CD" w14:textId="54B0D319" w:rsidR="00E51AAC" w:rsidRDefault="004F7C63" w:rsidP="005B7B56">
      <w:pPr>
        <w:rPr>
          <w:rFonts w:asciiTheme="minorBidi" w:hAnsiTheme="minorBidi"/>
          <w:lang w:eastAsia="en-AU"/>
        </w:rPr>
      </w:pPr>
      <w:r>
        <w:t>Of the 89 articles retrieved from the literature search for evidence to assess the food-health relationship</w:t>
      </w:r>
      <w:r w:rsidR="00DE3197">
        <w:t>s</w:t>
      </w:r>
      <w:r>
        <w:t xml:space="preserve"> in question, all but 12 articles were </w:t>
      </w:r>
      <w:r w:rsidR="005B7B56">
        <w:t>excluded</w:t>
      </w:r>
      <w:r>
        <w:t xml:space="preserve"> based on their titles and abstracts. Seven of the 12 articles were also rejected after full-text screening because they did not meet </w:t>
      </w:r>
      <w:r w:rsidR="00A4731F">
        <w:t xml:space="preserve">one or more of </w:t>
      </w:r>
      <w:r>
        <w:t xml:space="preserve">the </w:t>
      </w:r>
      <w:r w:rsidRPr="00E23B20">
        <w:rPr>
          <w:i/>
        </w:rPr>
        <w:t>a priori</w:t>
      </w:r>
      <w:r>
        <w:t xml:space="preserve"> inclusion criteria – mainly because postprandial changes in blood glucose following the dietary intervention were not reported. </w:t>
      </w:r>
    </w:p>
    <w:p w14:paraId="122D1A27" w14:textId="77777777" w:rsidR="00E51AAC" w:rsidRDefault="00E51AAC" w:rsidP="005B7B56">
      <w:pPr>
        <w:rPr>
          <w:rFonts w:asciiTheme="minorBidi" w:hAnsiTheme="minorBidi"/>
          <w:lang w:eastAsia="en-AU"/>
        </w:rPr>
      </w:pPr>
    </w:p>
    <w:p w14:paraId="1D2A7CAC" w14:textId="33E1B046" w:rsidR="004F7C63" w:rsidRDefault="005B7B56" w:rsidP="00D32E79">
      <w:pPr>
        <w:rPr>
          <w:lang w:eastAsia="en-AU"/>
        </w:rPr>
      </w:pPr>
      <w:r>
        <w:t>Five strata from five articles were included in the systematic review and the meta-analys</w:t>
      </w:r>
      <w:r w:rsidR="001D4A10">
        <w:t>is</w:t>
      </w:r>
      <w:r>
        <w:t xml:space="preserve">. All of the identified strata used AX-rich fibre from either wheat or rye </w:t>
      </w:r>
      <w:r w:rsidR="00EB5D23">
        <w:t>in which the AX content</w:t>
      </w:r>
      <w:r>
        <w:t xml:space="preserve"> range</w:t>
      </w:r>
      <w:r w:rsidR="002F52F9">
        <w:t>d</w:t>
      </w:r>
      <w:r>
        <w:t xml:space="preserve"> from 23 to 63%</w:t>
      </w:r>
      <w:r w:rsidR="005A70A6">
        <w:t xml:space="preserve"> </w:t>
      </w:r>
      <w:r w:rsidR="00D32E79">
        <w:t xml:space="preserve">w/w </w:t>
      </w:r>
      <w:r w:rsidR="005A70A6">
        <w:t>of the total fibre</w:t>
      </w:r>
      <w:r w:rsidR="00D32E79">
        <w:t xml:space="preserve"> and contained 3.4 to 8.3 g of AX.</w:t>
      </w:r>
      <w:r>
        <w:t xml:space="preserve"> The studies were conducted in </w:t>
      </w:r>
      <w:proofErr w:type="spellStart"/>
      <w:r>
        <w:t>normoglycaemic</w:t>
      </w:r>
      <w:proofErr w:type="spellEnd"/>
      <w:r>
        <w:t xml:space="preserve"> adults (</w:t>
      </w:r>
      <w:r w:rsidRPr="00091B53">
        <w:rPr>
          <w:i/>
          <w:iCs/>
        </w:rPr>
        <w:t>n</w:t>
      </w:r>
      <w:r>
        <w:t xml:space="preserve"> = 40) and in adults diagnosed with metabolic syndrome (</w:t>
      </w:r>
      <w:r w:rsidRPr="00310452">
        <w:rPr>
          <w:i/>
          <w:iCs/>
        </w:rPr>
        <w:t>n</w:t>
      </w:r>
      <w:r>
        <w:t xml:space="preserve"> = 30).</w:t>
      </w:r>
      <w:r w:rsidR="00744DB6">
        <w:t xml:space="preserve"> </w:t>
      </w:r>
      <w:r w:rsidR="004F7C63">
        <w:t>F</w:t>
      </w:r>
      <w:r w:rsidR="006B1069">
        <w:t>SANZ concludes that there is a ‘</w:t>
      </w:r>
      <w:r w:rsidR="004F7C63" w:rsidRPr="00E508F4">
        <w:t>Moderate</w:t>
      </w:r>
      <w:r w:rsidR="006B1069">
        <w:t>’</w:t>
      </w:r>
      <w:r w:rsidR="004F7C63" w:rsidRPr="00E508F4">
        <w:t xml:space="preserve"> degree</w:t>
      </w:r>
      <w:r w:rsidR="004F7C63">
        <w:t xml:space="preserve"> of certainty in the relationship between </w:t>
      </w:r>
      <w:r w:rsidR="004F7C63" w:rsidRPr="004953D4">
        <w:t xml:space="preserve">the </w:t>
      </w:r>
      <w:r w:rsidR="004F7C63" w:rsidRPr="004953D4">
        <w:rPr>
          <w:lang w:eastAsia="en-AU"/>
        </w:rPr>
        <w:t xml:space="preserve">intake of </w:t>
      </w:r>
      <w:r w:rsidR="004F7C63">
        <w:rPr>
          <w:lang w:eastAsia="en-AU"/>
        </w:rPr>
        <w:t xml:space="preserve">AX-rich fibre within a meal </w:t>
      </w:r>
      <w:r w:rsidR="004F7C63" w:rsidRPr="004953D4">
        <w:rPr>
          <w:lang w:eastAsia="en-AU"/>
        </w:rPr>
        <w:t xml:space="preserve">and </w:t>
      </w:r>
      <w:r w:rsidR="004F7C63">
        <w:rPr>
          <w:lang w:eastAsia="en-AU"/>
        </w:rPr>
        <w:t>a</w:t>
      </w:r>
      <w:r w:rsidR="004F7C63" w:rsidRPr="004953D4">
        <w:rPr>
          <w:lang w:eastAsia="en-AU"/>
        </w:rPr>
        <w:t xml:space="preserve"> reduction </w:t>
      </w:r>
      <w:r w:rsidR="004F7C63">
        <w:rPr>
          <w:lang w:eastAsia="en-AU"/>
        </w:rPr>
        <w:t xml:space="preserve">in the peak </w:t>
      </w:r>
      <w:r w:rsidR="004F7C63" w:rsidRPr="004953D4">
        <w:rPr>
          <w:lang w:eastAsia="en-AU"/>
        </w:rPr>
        <w:t xml:space="preserve">postprandial blood glucose </w:t>
      </w:r>
      <w:r w:rsidR="004F7C63">
        <w:rPr>
          <w:lang w:eastAsia="en-AU"/>
        </w:rPr>
        <w:t xml:space="preserve">concentration. </w:t>
      </w:r>
    </w:p>
    <w:p w14:paraId="43D7F7A0" w14:textId="77777777" w:rsidR="00F10D51" w:rsidRDefault="00F10D51" w:rsidP="00840433"/>
    <w:p w14:paraId="7F809012" w14:textId="1FFE7494" w:rsidR="004E4A3F" w:rsidRDefault="00B7278A" w:rsidP="00840433">
      <w:pPr>
        <w:rPr>
          <w:rFonts w:asciiTheme="minorBidi" w:hAnsiTheme="minorBidi"/>
          <w:lang w:eastAsia="en-AU"/>
        </w:rPr>
      </w:pPr>
      <w:r>
        <w:t>No studies were identified w</w:t>
      </w:r>
      <w:r w:rsidR="00275372">
        <w:t>h</w:t>
      </w:r>
      <w:r>
        <w:t>ere AX</w:t>
      </w:r>
      <w:r w:rsidR="00840433">
        <w:t>, as a single chemical entity,</w:t>
      </w:r>
      <w:r>
        <w:t xml:space="preserve"> was used </w:t>
      </w:r>
      <w:r w:rsidRPr="00556A97">
        <w:rPr>
          <w:rFonts w:asciiTheme="minorBidi" w:hAnsiTheme="minorBidi"/>
          <w:lang w:eastAsia="en-AU"/>
        </w:rPr>
        <w:t xml:space="preserve">as </w:t>
      </w:r>
      <w:r>
        <w:rPr>
          <w:rFonts w:asciiTheme="minorBidi" w:hAnsiTheme="minorBidi"/>
          <w:lang w:eastAsia="en-AU"/>
        </w:rPr>
        <w:t>an intervention in a clinical trial that measure</w:t>
      </w:r>
      <w:r w:rsidR="00275372">
        <w:rPr>
          <w:rFonts w:asciiTheme="minorBidi" w:hAnsiTheme="minorBidi"/>
          <w:lang w:eastAsia="en-AU"/>
        </w:rPr>
        <w:t>d</w:t>
      </w:r>
      <w:r>
        <w:rPr>
          <w:rFonts w:asciiTheme="minorBidi" w:hAnsiTheme="minorBidi"/>
          <w:lang w:eastAsia="en-AU"/>
        </w:rPr>
        <w:t xml:space="preserve"> postprandial blood glucose concentrations. </w:t>
      </w:r>
      <w:r w:rsidR="00275372">
        <w:rPr>
          <w:lang w:eastAsia="en-AU"/>
        </w:rPr>
        <w:t xml:space="preserve">FSANZ concludes that the </w:t>
      </w:r>
      <w:r w:rsidR="00275372">
        <w:t xml:space="preserve">relationship between </w:t>
      </w:r>
      <w:r w:rsidR="00275372" w:rsidRPr="004953D4">
        <w:t xml:space="preserve">the </w:t>
      </w:r>
      <w:r w:rsidR="00275372" w:rsidRPr="004953D4">
        <w:rPr>
          <w:lang w:eastAsia="en-AU"/>
        </w:rPr>
        <w:t xml:space="preserve">intake of </w:t>
      </w:r>
      <w:r w:rsidR="007638E3">
        <w:rPr>
          <w:lang w:eastAsia="en-AU"/>
        </w:rPr>
        <w:t xml:space="preserve">pure </w:t>
      </w:r>
      <w:r w:rsidR="00275372">
        <w:rPr>
          <w:lang w:eastAsia="en-AU"/>
        </w:rPr>
        <w:t xml:space="preserve">AX within a meal </w:t>
      </w:r>
      <w:r w:rsidR="00275372" w:rsidRPr="004953D4">
        <w:rPr>
          <w:lang w:eastAsia="en-AU"/>
        </w:rPr>
        <w:t xml:space="preserve">and </w:t>
      </w:r>
      <w:r w:rsidR="00275372">
        <w:rPr>
          <w:lang w:eastAsia="en-AU"/>
        </w:rPr>
        <w:t>a</w:t>
      </w:r>
      <w:r w:rsidR="00275372" w:rsidRPr="004953D4">
        <w:rPr>
          <w:lang w:eastAsia="en-AU"/>
        </w:rPr>
        <w:t xml:space="preserve"> reduction </w:t>
      </w:r>
      <w:r w:rsidR="00275372">
        <w:rPr>
          <w:lang w:eastAsia="en-AU"/>
        </w:rPr>
        <w:t xml:space="preserve">in the peak </w:t>
      </w:r>
      <w:r w:rsidR="00275372" w:rsidRPr="004953D4">
        <w:rPr>
          <w:lang w:eastAsia="en-AU"/>
        </w:rPr>
        <w:t xml:space="preserve">postprandial blood glucose </w:t>
      </w:r>
      <w:r w:rsidR="00275372">
        <w:rPr>
          <w:lang w:eastAsia="en-AU"/>
        </w:rPr>
        <w:t xml:space="preserve">concentration </w:t>
      </w:r>
      <w:r w:rsidR="007638E3">
        <w:rPr>
          <w:lang w:eastAsia="en-AU"/>
        </w:rPr>
        <w:t>i</w:t>
      </w:r>
      <w:r w:rsidR="006B1069">
        <w:rPr>
          <w:lang w:eastAsia="en-AU"/>
        </w:rPr>
        <w:t>s ‘Not assessable’</w:t>
      </w:r>
      <w:r w:rsidR="00275372">
        <w:rPr>
          <w:lang w:eastAsia="en-AU"/>
        </w:rPr>
        <w:t>.</w:t>
      </w:r>
      <w:r w:rsidR="00275372" w:rsidDel="00275372">
        <w:rPr>
          <w:rFonts w:asciiTheme="minorBidi" w:hAnsiTheme="minorBidi"/>
          <w:lang w:eastAsia="en-AU"/>
        </w:rPr>
        <w:t xml:space="preserve"> </w:t>
      </w:r>
    </w:p>
    <w:p w14:paraId="11DB7715" w14:textId="77777777" w:rsidR="00B7278A" w:rsidRPr="004953D4" w:rsidRDefault="00B7278A" w:rsidP="008C566A">
      <w:pPr>
        <w:jc w:val="center"/>
        <w:rPr>
          <w:rFonts w:asciiTheme="minorBidi" w:hAnsiTheme="minorBidi"/>
          <w:b/>
          <w:sz w:val="28"/>
          <w:szCs w:val="28"/>
        </w:rPr>
        <w:sectPr w:rsidR="00B7278A" w:rsidRPr="004953D4" w:rsidSect="004E4A3F">
          <w:footerReference w:type="default" r:id="rId17"/>
          <w:pgSz w:w="11906" w:h="16838"/>
          <w:pgMar w:top="1418" w:right="1418" w:bottom="1418" w:left="1418" w:header="709" w:footer="709" w:gutter="0"/>
          <w:pgNumType w:fmt="lowerRoman" w:start="1"/>
          <w:cols w:space="708"/>
          <w:docGrid w:linePitch="360"/>
        </w:sectPr>
      </w:pPr>
    </w:p>
    <w:sdt>
      <w:sdtPr>
        <w:rPr>
          <w:rFonts w:ascii="Arial" w:eastAsiaTheme="minorHAnsi" w:hAnsi="Arial" w:cstheme="minorBidi"/>
          <w:b w:val="0"/>
          <w:bCs w:val="0"/>
          <w:color w:val="auto"/>
          <w:sz w:val="22"/>
          <w:szCs w:val="22"/>
          <w:lang w:val="en-AU" w:eastAsia="en-US"/>
        </w:rPr>
        <w:id w:val="92606967"/>
        <w:docPartObj>
          <w:docPartGallery w:val="Table of Contents"/>
          <w:docPartUnique/>
        </w:docPartObj>
      </w:sdtPr>
      <w:sdtEndPr/>
      <w:sdtContent>
        <w:p w14:paraId="40DD45BA" w14:textId="40FA2136" w:rsidR="00191A9A" w:rsidRPr="00403620" w:rsidRDefault="007E1563" w:rsidP="00FA0594">
          <w:pPr>
            <w:pStyle w:val="TOCHeading"/>
            <w:spacing w:before="0" w:line="216" w:lineRule="auto"/>
            <w:rPr>
              <w:rFonts w:ascii="Arial" w:eastAsiaTheme="minorHAnsi" w:hAnsi="Arial" w:cstheme="minorBidi"/>
              <w:color w:val="4F81BD" w:themeColor="accent1"/>
              <w:sz w:val="24"/>
              <w:szCs w:val="24"/>
              <w:lang w:val="en-AU" w:eastAsia="en-US"/>
            </w:rPr>
          </w:pPr>
          <w:r w:rsidRPr="00403620">
            <w:rPr>
              <w:rFonts w:ascii="Arial" w:eastAsiaTheme="minorHAnsi" w:hAnsi="Arial" w:cstheme="minorBidi"/>
              <w:color w:val="4F81BD" w:themeColor="accent1"/>
              <w:lang w:val="en-AU" w:eastAsia="en-US"/>
            </w:rPr>
            <w:t>Table of Contents</w:t>
          </w:r>
        </w:p>
        <w:p w14:paraId="3CEC838F" w14:textId="77777777" w:rsidR="00AD6B3C" w:rsidRDefault="00AD6B3C" w:rsidP="00FA0594">
          <w:pPr>
            <w:pStyle w:val="TOC1"/>
            <w:tabs>
              <w:tab w:val="right" w:leader="dot" w:pos="9060"/>
            </w:tabs>
            <w:spacing w:after="0" w:line="216" w:lineRule="auto"/>
          </w:pPr>
        </w:p>
        <w:p w14:paraId="2CDE504B" w14:textId="77777777" w:rsidR="00FD2D5F" w:rsidRDefault="00D035DD">
          <w:pPr>
            <w:pStyle w:val="TOC1"/>
            <w:tabs>
              <w:tab w:val="right" w:leader="dot" w:pos="9060"/>
            </w:tabs>
            <w:rPr>
              <w:rFonts w:asciiTheme="minorHAnsi" w:eastAsiaTheme="minorEastAsia" w:hAnsiTheme="minorHAnsi"/>
              <w:noProof/>
              <w:lang w:val="en-GB" w:eastAsia="en-GB"/>
            </w:rPr>
          </w:pPr>
          <w:r w:rsidRPr="004953D4">
            <w:fldChar w:fldCharType="begin"/>
          </w:r>
          <w:r w:rsidRPr="004953D4">
            <w:instrText xml:space="preserve"> TOC \o "1-3" \h \z \u </w:instrText>
          </w:r>
          <w:r w:rsidRPr="004953D4">
            <w:fldChar w:fldCharType="separate"/>
          </w:r>
          <w:hyperlink w:anchor="_Toc487125478" w:history="1">
            <w:r w:rsidR="00FD2D5F" w:rsidRPr="00F36E2C">
              <w:rPr>
                <w:rStyle w:val="Hyperlink"/>
                <w:rFonts w:asciiTheme="minorBidi" w:hAnsiTheme="minorBidi"/>
                <w:noProof/>
              </w:rPr>
              <w:t>Executive Summary</w:t>
            </w:r>
            <w:r w:rsidR="00FD2D5F">
              <w:rPr>
                <w:noProof/>
                <w:webHidden/>
              </w:rPr>
              <w:tab/>
            </w:r>
            <w:r w:rsidR="00FD2D5F">
              <w:rPr>
                <w:noProof/>
                <w:webHidden/>
              </w:rPr>
              <w:fldChar w:fldCharType="begin"/>
            </w:r>
            <w:r w:rsidR="00FD2D5F">
              <w:rPr>
                <w:noProof/>
                <w:webHidden/>
              </w:rPr>
              <w:instrText xml:space="preserve"> PAGEREF _Toc487125478 \h </w:instrText>
            </w:r>
            <w:r w:rsidR="00FD2D5F">
              <w:rPr>
                <w:noProof/>
                <w:webHidden/>
              </w:rPr>
            </w:r>
            <w:r w:rsidR="00FD2D5F">
              <w:rPr>
                <w:noProof/>
                <w:webHidden/>
              </w:rPr>
              <w:fldChar w:fldCharType="separate"/>
            </w:r>
            <w:r w:rsidR="002A4827">
              <w:rPr>
                <w:noProof/>
                <w:webHidden/>
              </w:rPr>
              <w:t>i</w:t>
            </w:r>
            <w:r w:rsidR="00FD2D5F">
              <w:rPr>
                <w:noProof/>
                <w:webHidden/>
              </w:rPr>
              <w:fldChar w:fldCharType="end"/>
            </w:r>
          </w:hyperlink>
        </w:p>
        <w:p w14:paraId="67BB218A"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479" w:history="1">
            <w:r w:rsidR="00FD2D5F" w:rsidRPr="00F36E2C">
              <w:rPr>
                <w:rStyle w:val="Hyperlink"/>
                <w:rFonts w:asciiTheme="minorBidi" w:hAnsiTheme="minorBidi"/>
                <w:noProof/>
              </w:rPr>
              <w:t>1.</w:t>
            </w:r>
            <w:r w:rsidR="00FD2D5F">
              <w:rPr>
                <w:rFonts w:asciiTheme="minorHAnsi" w:eastAsiaTheme="minorEastAsia" w:hAnsiTheme="minorHAnsi"/>
                <w:noProof/>
                <w:lang w:val="en-GB" w:eastAsia="en-GB"/>
              </w:rPr>
              <w:tab/>
            </w:r>
            <w:r w:rsidR="00FD2D5F" w:rsidRPr="00F36E2C">
              <w:rPr>
                <w:rStyle w:val="Hyperlink"/>
                <w:rFonts w:asciiTheme="minorBidi" w:hAnsiTheme="minorBidi"/>
                <w:noProof/>
              </w:rPr>
              <w:t>Introduction</w:t>
            </w:r>
            <w:r w:rsidR="00FD2D5F">
              <w:rPr>
                <w:noProof/>
                <w:webHidden/>
              </w:rPr>
              <w:tab/>
            </w:r>
            <w:r w:rsidR="00FD2D5F">
              <w:rPr>
                <w:noProof/>
                <w:webHidden/>
              </w:rPr>
              <w:fldChar w:fldCharType="begin"/>
            </w:r>
            <w:r w:rsidR="00FD2D5F">
              <w:rPr>
                <w:noProof/>
                <w:webHidden/>
              </w:rPr>
              <w:instrText xml:space="preserve"> PAGEREF _Toc487125479 \h </w:instrText>
            </w:r>
            <w:r w:rsidR="00FD2D5F">
              <w:rPr>
                <w:noProof/>
                <w:webHidden/>
              </w:rPr>
            </w:r>
            <w:r w:rsidR="00FD2D5F">
              <w:rPr>
                <w:noProof/>
                <w:webHidden/>
              </w:rPr>
              <w:fldChar w:fldCharType="separate"/>
            </w:r>
            <w:r w:rsidR="002A4827">
              <w:rPr>
                <w:noProof/>
                <w:webHidden/>
              </w:rPr>
              <w:t>1</w:t>
            </w:r>
            <w:r w:rsidR="00FD2D5F">
              <w:rPr>
                <w:noProof/>
                <w:webHidden/>
              </w:rPr>
              <w:fldChar w:fldCharType="end"/>
            </w:r>
          </w:hyperlink>
        </w:p>
        <w:p w14:paraId="1102923D"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80" w:history="1">
            <w:r w:rsidR="00FD2D5F" w:rsidRPr="00F36E2C">
              <w:rPr>
                <w:rStyle w:val="Hyperlink"/>
                <w:noProof/>
              </w:rPr>
              <w:t>1.1</w:t>
            </w:r>
            <w:r w:rsidR="00FD2D5F">
              <w:rPr>
                <w:rFonts w:asciiTheme="minorHAnsi" w:eastAsiaTheme="minorEastAsia" w:hAnsiTheme="minorHAnsi"/>
                <w:noProof/>
                <w:lang w:val="en-GB" w:eastAsia="en-GB"/>
              </w:rPr>
              <w:tab/>
            </w:r>
            <w:r w:rsidR="00FD2D5F" w:rsidRPr="00F36E2C">
              <w:rPr>
                <w:rStyle w:val="Hyperlink"/>
                <w:noProof/>
              </w:rPr>
              <w:t>Food or property of food</w:t>
            </w:r>
            <w:r w:rsidR="00FD2D5F">
              <w:rPr>
                <w:noProof/>
                <w:webHidden/>
              </w:rPr>
              <w:tab/>
            </w:r>
            <w:r w:rsidR="00FD2D5F">
              <w:rPr>
                <w:noProof/>
                <w:webHidden/>
              </w:rPr>
              <w:fldChar w:fldCharType="begin"/>
            </w:r>
            <w:r w:rsidR="00FD2D5F">
              <w:rPr>
                <w:noProof/>
                <w:webHidden/>
              </w:rPr>
              <w:instrText xml:space="preserve"> PAGEREF _Toc487125480 \h </w:instrText>
            </w:r>
            <w:r w:rsidR="00FD2D5F">
              <w:rPr>
                <w:noProof/>
                <w:webHidden/>
              </w:rPr>
            </w:r>
            <w:r w:rsidR="00FD2D5F">
              <w:rPr>
                <w:noProof/>
                <w:webHidden/>
              </w:rPr>
              <w:fldChar w:fldCharType="separate"/>
            </w:r>
            <w:r w:rsidR="002A4827">
              <w:rPr>
                <w:noProof/>
                <w:webHidden/>
              </w:rPr>
              <w:t>1</w:t>
            </w:r>
            <w:r w:rsidR="00FD2D5F">
              <w:rPr>
                <w:noProof/>
                <w:webHidden/>
              </w:rPr>
              <w:fldChar w:fldCharType="end"/>
            </w:r>
          </w:hyperlink>
        </w:p>
        <w:p w14:paraId="2AB0DF3D"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81" w:history="1">
            <w:r w:rsidR="00FD2D5F" w:rsidRPr="00F36E2C">
              <w:rPr>
                <w:rStyle w:val="Hyperlink"/>
                <w:noProof/>
              </w:rPr>
              <w:t>1.2</w:t>
            </w:r>
            <w:r w:rsidR="00FD2D5F">
              <w:rPr>
                <w:rFonts w:asciiTheme="minorHAnsi" w:eastAsiaTheme="minorEastAsia" w:hAnsiTheme="minorHAnsi"/>
                <w:noProof/>
                <w:lang w:val="en-GB" w:eastAsia="en-GB"/>
              </w:rPr>
              <w:tab/>
            </w:r>
            <w:r w:rsidR="00FD2D5F" w:rsidRPr="00F36E2C">
              <w:rPr>
                <w:rStyle w:val="Hyperlink"/>
                <w:noProof/>
              </w:rPr>
              <w:t>Health effect</w:t>
            </w:r>
            <w:r w:rsidR="00FD2D5F">
              <w:rPr>
                <w:noProof/>
                <w:webHidden/>
              </w:rPr>
              <w:tab/>
            </w:r>
            <w:r w:rsidR="00FD2D5F">
              <w:rPr>
                <w:noProof/>
                <w:webHidden/>
              </w:rPr>
              <w:fldChar w:fldCharType="begin"/>
            </w:r>
            <w:r w:rsidR="00FD2D5F">
              <w:rPr>
                <w:noProof/>
                <w:webHidden/>
              </w:rPr>
              <w:instrText xml:space="preserve"> PAGEREF _Toc487125481 \h </w:instrText>
            </w:r>
            <w:r w:rsidR="00FD2D5F">
              <w:rPr>
                <w:noProof/>
                <w:webHidden/>
              </w:rPr>
            </w:r>
            <w:r w:rsidR="00FD2D5F">
              <w:rPr>
                <w:noProof/>
                <w:webHidden/>
              </w:rPr>
              <w:fldChar w:fldCharType="separate"/>
            </w:r>
            <w:r w:rsidR="002A4827">
              <w:rPr>
                <w:noProof/>
                <w:webHidden/>
              </w:rPr>
              <w:t>2</w:t>
            </w:r>
            <w:r w:rsidR="00FD2D5F">
              <w:rPr>
                <w:noProof/>
                <w:webHidden/>
              </w:rPr>
              <w:fldChar w:fldCharType="end"/>
            </w:r>
          </w:hyperlink>
        </w:p>
        <w:p w14:paraId="5E710006"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82" w:history="1">
            <w:r w:rsidR="00FD2D5F" w:rsidRPr="00F36E2C">
              <w:rPr>
                <w:rStyle w:val="Hyperlink"/>
                <w:noProof/>
              </w:rPr>
              <w:t>1.3</w:t>
            </w:r>
            <w:r w:rsidR="00FD2D5F">
              <w:rPr>
                <w:rFonts w:asciiTheme="minorHAnsi" w:eastAsiaTheme="minorEastAsia" w:hAnsiTheme="minorHAnsi"/>
                <w:noProof/>
                <w:lang w:val="en-GB" w:eastAsia="en-GB"/>
              </w:rPr>
              <w:tab/>
            </w:r>
            <w:r w:rsidR="00FD2D5F" w:rsidRPr="00F36E2C">
              <w:rPr>
                <w:rStyle w:val="Hyperlink"/>
                <w:noProof/>
              </w:rPr>
              <w:t>Proposed relationship</w:t>
            </w:r>
            <w:r w:rsidR="00FD2D5F">
              <w:rPr>
                <w:noProof/>
                <w:webHidden/>
              </w:rPr>
              <w:tab/>
            </w:r>
            <w:r w:rsidR="00FD2D5F">
              <w:rPr>
                <w:noProof/>
                <w:webHidden/>
              </w:rPr>
              <w:fldChar w:fldCharType="begin"/>
            </w:r>
            <w:r w:rsidR="00FD2D5F">
              <w:rPr>
                <w:noProof/>
                <w:webHidden/>
              </w:rPr>
              <w:instrText xml:space="preserve"> PAGEREF _Toc487125482 \h </w:instrText>
            </w:r>
            <w:r w:rsidR="00FD2D5F">
              <w:rPr>
                <w:noProof/>
                <w:webHidden/>
              </w:rPr>
            </w:r>
            <w:r w:rsidR="00FD2D5F">
              <w:rPr>
                <w:noProof/>
                <w:webHidden/>
              </w:rPr>
              <w:fldChar w:fldCharType="separate"/>
            </w:r>
            <w:r w:rsidR="002A4827">
              <w:rPr>
                <w:noProof/>
                <w:webHidden/>
              </w:rPr>
              <w:t>3</w:t>
            </w:r>
            <w:r w:rsidR="00FD2D5F">
              <w:rPr>
                <w:noProof/>
                <w:webHidden/>
              </w:rPr>
              <w:fldChar w:fldCharType="end"/>
            </w:r>
          </w:hyperlink>
        </w:p>
        <w:p w14:paraId="301AD05B"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483" w:history="1">
            <w:r w:rsidR="00FD2D5F" w:rsidRPr="00F36E2C">
              <w:rPr>
                <w:rStyle w:val="Hyperlink"/>
                <w:noProof/>
              </w:rPr>
              <w:t>2.</w:t>
            </w:r>
            <w:r w:rsidR="00FD2D5F">
              <w:rPr>
                <w:rFonts w:asciiTheme="minorHAnsi" w:eastAsiaTheme="minorEastAsia" w:hAnsiTheme="minorHAnsi"/>
                <w:noProof/>
                <w:lang w:val="en-GB" w:eastAsia="en-GB"/>
              </w:rPr>
              <w:tab/>
            </w:r>
            <w:r w:rsidR="00FD2D5F" w:rsidRPr="00F36E2C">
              <w:rPr>
                <w:rStyle w:val="Hyperlink"/>
                <w:noProof/>
              </w:rPr>
              <w:t>Evaluation of evidence</w:t>
            </w:r>
            <w:r w:rsidR="00FD2D5F">
              <w:rPr>
                <w:noProof/>
                <w:webHidden/>
              </w:rPr>
              <w:tab/>
            </w:r>
            <w:r w:rsidR="00FD2D5F">
              <w:rPr>
                <w:noProof/>
                <w:webHidden/>
              </w:rPr>
              <w:fldChar w:fldCharType="begin"/>
            </w:r>
            <w:r w:rsidR="00FD2D5F">
              <w:rPr>
                <w:noProof/>
                <w:webHidden/>
              </w:rPr>
              <w:instrText xml:space="preserve"> PAGEREF _Toc487125483 \h </w:instrText>
            </w:r>
            <w:r w:rsidR="00FD2D5F">
              <w:rPr>
                <w:noProof/>
                <w:webHidden/>
              </w:rPr>
            </w:r>
            <w:r w:rsidR="00FD2D5F">
              <w:rPr>
                <w:noProof/>
                <w:webHidden/>
              </w:rPr>
              <w:fldChar w:fldCharType="separate"/>
            </w:r>
            <w:r w:rsidR="002A4827">
              <w:rPr>
                <w:noProof/>
                <w:webHidden/>
              </w:rPr>
              <w:t>3</w:t>
            </w:r>
            <w:r w:rsidR="00FD2D5F">
              <w:rPr>
                <w:noProof/>
                <w:webHidden/>
              </w:rPr>
              <w:fldChar w:fldCharType="end"/>
            </w:r>
          </w:hyperlink>
        </w:p>
        <w:p w14:paraId="0FB7F54C"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84" w:history="1">
            <w:r w:rsidR="00FD2D5F" w:rsidRPr="00F36E2C">
              <w:rPr>
                <w:rStyle w:val="Hyperlink"/>
                <w:noProof/>
              </w:rPr>
              <w:t>2.1</w:t>
            </w:r>
            <w:r w:rsidR="00FD2D5F">
              <w:rPr>
                <w:rFonts w:asciiTheme="minorHAnsi" w:eastAsiaTheme="minorEastAsia" w:hAnsiTheme="minorHAnsi"/>
                <w:noProof/>
                <w:lang w:val="en-GB" w:eastAsia="en-GB"/>
              </w:rPr>
              <w:tab/>
            </w:r>
            <w:r w:rsidR="00FD2D5F" w:rsidRPr="00F36E2C">
              <w:rPr>
                <w:rStyle w:val="Hyperlink"/>
                <w:noProof/>
              </w:rPr>
              <w:t>Methods</w:t>
            </w:r>
            <w:r w:rsidR="00FD2D5F">
              <w:rPr>
                <w:noProof/>
                <w:webHidden/>
              </w:rPr>
              <w:tab/>
            </w:r>
            <w:r w:rsidR="00FD2D5F">
              <w:rPr>
                <w:noProof/>
                <w:webHidden/>
              </w:rPr>
              <w:fldChar w:fldCharType="begin"/>
            </w:r>
            <w:r w:rsidR="00FD2D5F">
              <w:rPr>
                <w:noProof/>
                <w:webHidden/>
              </w:rPr>
              <w:instrText xml:space="preserve"> PAGEREF _Toc487125484 \h </w:instrText>
            </w:r>
            <w:r w:rsidR="00FD2D5F">
              <w:rPr>
                <w:noProof/>
                <w:webHidden/>
              </w:rPr>
            </w:r>
            <w:r w:rsidR="00FD2D5F">
              <w:rPr>
                <w:noProof/>
                <w:webHidden/>
              </w:rPr>
              <w:fldChar w:fldCharType="separate"/>
            </w:r>
            <w:r w:rsidR="002A4827">
              <w:rPr>
                <w:noProof/>
                <w:webHidden/>
              </w:rPr>
              <w:t>3</w:t>
            </w:r>
            <w:r w:rsidR="00FD2D5F">
              <w:rPr>
                <w:noProof/>
                <w:webHidden/>
              </w:rPr>
              <w:fldChar w:fldCharType="end"/>
            </w:r>
          </w:hyperlink>
        </w:p>
        <w:p w14:paraId="1F4A2DF7"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85" w:history="1">
            <w:r w:rsidR="00FD2D5F" w:rsidRPr="00F36E2C">
              <w:rPr>
                <w:rStyle w:val="Hyperlink"/>
                <w:noProof/>
              </w:rPr>
              <w:t>2.1.1</w:t>
            </w:r>
            <w:r w:rsidR="00FD2D5F">
              <w:rPr>
                <w:rFonts w:asciiTheme="minorHAnsi" w:eastAsiaTheme="minorEastAsia" w:hAnsiTheme="minorHAnsi"/>
                <w:noProof/>
                <w:lang w:val="en-GB" w:eastAsia="en-GB"/>
              </w:rPr>
              <w:tab/>
            </w:r>
            <w:r w:rsidR="00FD2D5F" w:rsidRPr="00F36E2C">
              <w:rPr>
                <w:rStyle w:val="Hyperlink"/>
                <w:noProof/>
              </w:rPr>
              <w:t>Search strategy</w:t>
            </w:r>
            <w:r w:rsidR="00FD2D5F">
              <w:rPr>
                <w:noProof/>
                <w:webHidden/>
              </w:rPr>
              <w:tab/>
            </w:r>
            <w:r w:rsidR="00FD2D5F">
              <w:rPr>
                <w:noProof/>
                <w:webHidden/>
              </w:rPr>
              <w:fldChar w:fldCharType="begin"/>
            </w:r>
            <w:r w:rsidR="00FD2D5F">
              <w:rPr>
                <w:noProof/>
                <w:webHidden/>
              </w:rPr>
              <w:instrText xml:space="preserve"> PAGEREF _Toc487125485 \h </w:instrText>
            </w:r>
            <w:r w:rsidR="00FD2D5F">
              <w:rPr>
                <w:noProof/>
                <w:webHidden/>
              </w:rPr>
            </w:r>
            <w:r w:rsidR="00FD2D5F">
              <w:rPr>
                <w:noProof/>
                <w:webHidden/>
              </w:rPr>
              <w:fldChar w:fldCharType="separate"/>
            </w:r>
            <w:r w:rsidR="002A4827">
              <w:rPr>
                <w:noProof/>
                <w:webHidden/>
              </w:rPr>
              <w:t>3</w:t>
            </w:r>
            <w:r w:rsidR="00FD2D5F">
              <w:rPr>
                <w:noProof/>
                <w:webHidden/>
              </w:rPr>
              <w:fldChar w:fldCharType="end"/>
            </w:r>
          </w:hyperlink>
        </w:p>
        <w:p w14:paraId="7BD22FE6"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86" w:history="1">
            <w:r w:rsidR="00FD2D5F" w:rsidRPr="00F36E2C">
              <w:rPr>
                <w:rStyle w:val="Hyperlink"/>
                <w:noProof/>
              </w:rPr>
              <w:t>2.1.2</w:t>
            </w:r>
            <w:r w:rsidR="00FD2D5F">
              <w:rPr>
                <w:rFonts w:asciiTheme="minorHAnsi" w:eastAsiaTheme="minorEastAsia" w:hAnsiTheme="minorHAnsi"/>
                <w:noProof/>
                <w:lang w:val="en-GB" w:eastAsia="en-GB"/>
              </w:rPr>
              <w:tab/>
            </w:r>
            <w:r w:rsidR="00FD2D5F" w:rsidRPr="00F36E2C">
              <w:rPr>
                <w:rStyle w:val="Hyperlink"/>
                <w:noProof/>
              </w:rPr>
              <w:t>Inclusion and exclusion criteria</w:t>
            </w:r>
            <w:r w:rsidR="00FD2D5F">
              <w:rPr>
                <w:noProof/>
                <w:webHidden/>
              </w:rPr>
              <w:tab/>
            </w:r>
            <w:r w:rsidR="00FD2D5F">
              <w:rPr>
                <w:noProof/>
                <w:webHidden/>
              </w:rPr>
              <w:fldChar w:fldCharType="begin"/>
            </w:r>
            <w:r w:rsidR="00FD2D5F">
              <w:rPr>
                <w:noProof/>
                <w:webHidden/>
              </w:rPr>
              <w:instrText xml:space="preserve"> PAGEREF _Toc487125486 \h </w:instrText>
            </w:r>
            <w:r w:rsidR="00FD2D5F">
              <w:rPr>
                <w:noProof/>
                <w:webHidden/>
              </w:rPr>
            </w:r>
            <w:r w:rsidR="00FD2D5F">
              <w:rPr>
                <w:noProof/>
                <w:webHidden/>
              </w:rPr>
              <w:fldChar w:fldCharType="separate"/>
            </w:r>
            <w:r w:rsidR="002A4827">
              <w:rPr>
                <w:noProof/>
                <w:webHidden/>
              </w:rPr>
              <w:t>3</w:t>
            </w:r>
            <w:r w:rsidR="00FD2D5F">
              <w:rPr>
                <w:noProof/>
                <w:webHidden/>
              </w:rPr>
              <w:fldChar w:fldCharType="end"/>
            </w:r>
          </w:hyperlink>
        </w:p>
        <w:p w14:paraId="49847C38"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87" w:history="1">
            <w:r w:rsidR="00FD2D5F" w:rsidRPr="00F36E2C">
              <w:rPr>
                <w:rStyle w:val="Hyperlink"/>
                <w:noProof/>
              </w:rPr>
              <w:t>2.1.3</w:t>
            </w:r>
            <w:r w:rsidR="00FD2D5F">
              <w:rPr>
                <w:rFonts w:asciiTheme="minorHAnsi" w:eastAsiaTheme="minorEastAsia" w:hAnsiTheme="minorHAnsi"/>
                <w:noProof/>
                <w:lang w:val="en-GB" w:eastAsia="en-GB"/>
              </w:rPr>
              <w:tab/>
            </w:r>
            <w:r w:rsidR="00FD2D5F" w:rsidRPr="00F36E2C">
              <w:rPr>
                <w:rStyle w:val="Hyperlink"/>
                <w:noProof/>
              </w:rPr>
              <w:t>Study selection, data extraction and quality assessment</w:t>
            </w:r>
            <w:r w:rsidR="00FD2D5F">
              <w:rPr>
                <w:noProof/>
                <w:webHidden/>
              </w:rPr>
              <w:tab/>
            </w:r>
            <w:r w:rsidR="00FD2D5F">
              <w:rPr>
                <w:noProof/>
                <w:webHidden/>
              </w:rPr>
              <w:fldChar w:fldCharType="begin"/>
            </w:r>
            <w:r w:rsidR="00FD2D5F">
              <w:rPr>
                <w:noProof/>
                <w:webHidden/>
              </w:rPr>
              <w:instrText xml:space="preserve"> PAGEREF _Toc487125487 \h </w:instrText>
            </w:r>
            <w:r w:rsidR="00FD2D5F">
              <w:rPr>
                <w:noProof/>
                <w:webHidden/>
              </w:rPr>
            </w:r>
            <w:r w:rsidR="00FD2D5F">
              <w:rPr>
                <w:noProof/>
                <w:webHidden/>
              </w:rPr>
              <w:fldChar w:fldCharType="separate"/>
            </w:r>
            <w:r w:rsidR="002A4827">
              <w:rPr>
                <w:noProof/>
                <w:webHidden/>
              </w:rPr>
              <w:t>4</w:t>
            </w:r>
            <w:r w:rsidR="00FD2D5F">
              <w:rPr>
                <w:noProof/>
                <w:webHidden/>
              </w:rPr>
              <w:fldChar w:fldCharType="end"/>
            </w:r>
          </w:hyperlink>
        </w:p>
        <w:p w14:paraId="7A9E5F4F"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88" w:history="1">
            <w:r w:rsidR="00FD2D5F" w:rsidRPr="00F36E2C">
              <w:rPr>
                <w:rStyle w:val="Hyperlink"/>
                <w:noProof/>
              </w:rPr>
              <w:t>2.1.4</w:t>
            </w:r>
            <w:r w:rsidR="00FD2D5F">
              <w:rPr>
                <w:rFonts w:asciiTheme="minorHAnsi" w:eastAsiaTheme="minorEastAsia" w:hAnsiTheme="minorHAnsi"/>
                <w:noProof/>
                <w:lang w:val="en-GB" w:eastAsia="en-GB"/>
              </w:rPr>
              <w:tab/>
            </w:r>
            <w:r w:rsidR="00FD2D5F" w:rsidRPr="00F36E2C">
              <w:rPr>
                <w:rStyle w:val="Hyperlink"/>
                <w:noProof/>
              </w:rPr>
              <w:t>Statistical analyses</w:t>
            </w:r>
            <w:r w:rsidR="00FD2D5F">
              <w:rPr>
                <w:noProof/>
                <w:webHidden/>
              </w:rPr>
              <w:tab/>
            </w:r>
            <w:r w:rsidR="00FD2D5F">
              <w:rPr>
                <w:noProof/>
                <w:webHidden/>
              </w:rPr>
              <w:fldChar w:fldCharType="begin"/>
            </w:r>
            <w:r w:rsidR="00FD2D5F">
              <w:rPr>
                <w:noProof/>
                <w:webHidden/>
              </w:rPr>
              <w:instrText xml:space="preserve"> PAGEREF _Toc487125488 \h </w:instrText>
            </w:r>
            <w:r w:rsidR="00FD2D5F">
              <w:rPr>
                <w:noProof/>
                <w:webHidden/>
              </w:rPr>
            </w:r>
            <w:r w:rsidR="00FD2D5F">
              <w:rPr>
                <w:noProof/>
                <w:webHidden/>
              </w:rPr>
              <w:fldChar w:fldCharType="separate"/>
            </w:r>
            <w:r w:rsidR="002A4827">
              <w:rPr>
                <w:noProof/>
                <w:webHidden/>
              </w:rPr>
              <w:t>5</w:t>
            </w:r>
            <w:r w:rsidR="00FD2D5F">
              <w:rPr>
                <w:noProof/>
                <w:webHidden/>
              </w:rPr>
              <w:fldChar w:fldCharType="end"/>
            </w:r>
          </w:hyperlink>
        </w:p>
        <w:p w14:paraId="28BB5A47"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89" w:history="1">
            <w:r w:rsidR="00FD2D5F" w:rsidRPr="00F36E2C">
              <w:rPr>
                <w:rStyle w:val="Hyperlink"/>
                <w:noProof/>
              </w:rPr>
              <w:t>2.1.5</w:t>
            </w:r>
            <w:r w:rsidR="00FD2D5F">
              <w:rPr>
                <w:rFonts w:asciiTheme="minorHAnsi" w:eastAsiaTheme="minorEastAsia" w:hAnsiTheme="minorHAnsi"/>
                <w:noProof/>
                <w:lang w:val="en-GB" w:eastAsia="en-GB"/>
              </w:rPr>
              <w:tab/>
            </w:r>
            <w:r w:rsidR="00FD2D5F" w:rsidRPr="00F36E2C">
              <w:rPr>
                <w:rStyle w:val="Hyperlink"/>
                <w:noProof/>
              </w:rPr>
              <w:t>Sub-group analyses</w:t>
            </w:r>
            <w:r w:rsidR="00FD2D5F">
              <w:rPr>
                <w:noProof/>
                <w:webHidden/>
              </w:rPr>
              <w:tab/>
            </w:r>
            <w:r w:rsidR="00FD2D5F">
              <w:rPr>
                <w:noProof/>
                <w:webHidden/>
              </w:rPr>
              <w:fldChar w:fldCharType="begin"/>
            </w:r>
            <w:r w:rsidR="00FD2D5F">
              <w:rPr>
                <w:noProof/>
                <w:webHidden/>
              </w:rPr>
              <w:instrText xml:space="preserve"> PAGEREF _Toc487125489 \h </w:instrText>
            </w:r>
            <w:r w:rsidR="00FD2D5F">
              <w:rPr>
                <w:noProof/>
                <w:webHidden/>
              </w:rPr>
            </w:r>
            <w:r w:rsidR="00FD2D5F">
              <w:rPr>
                <w:noProof/>
                <w:webHidden/>
              </w:rPr>
              <w:fldChar w:fldCharType="separate"/>
            </w:r>
            <w:r w:rsidR="002A4827">
              <w:rPr>
                <w:noProof/>
                <w:webHidden/>
              </w:rPr>
              <w:t>5</w:t>
            </w:r>
            <w:r w:rsidR="00FD2D5F">
              <w:rPr>
                <w:noProof/>
                <w:webHidden/>
              </w:rPr>
              <w:fldChar w:fldCharType="end"/>
            </w:r>
          </w:hyperlink>
        </w:p>
        <w:p w14:paraId="368323F2"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90" w:history="1">
            <w:r w:rsidR="00FD2D5F" w:rsidRPr="00F36E2C">
              <w:rPr>
                <w:rStyle w:val="Hyperlink"/>
                <w:noProof/>
              </w:rPr>
              <w:t>2.2</w:t>
            </w:r>
            <w:r w:rsidR="00FD2D5F">
              <w:rPr>
                <w:rFonts w:asciiTheme="minorHAnsi" w:eastAsiaTheme="minorEastAsia" w:hAnsiTheme="minorHAnsi"/>
                <w:noProof/>
                <w:lang w:val="en-GB" w:eastAsia="en-GB"/>
              </w:rPr>
              <w:tab/>
            </w:r>
            <w:r w:rsidR="00FD2D5F" w:rsidRPr="00F36E2C">
              <w:rPr>
                <w:rStyle w:val="Hyperlink"/>
                <w:noProof/>
              </w:rPr>
              <w:t>Results</w:t>
            </w:r>
            <w:r w:rsidR="00FD2D5F">
              <w:rPr>
                <w:noProof/>
                <w:webHidden/>
              </w:rPr>
              <w:tab/>
            </w:r>
            <w:r w:rsidR="00FD2D5F">
              <w:rPr>
                <w:noProof/>
                <w:webHidden/>
              </w:rPr>
              <w:fldChar w:fldCharType="begin"/>
            </w:r>
            <w:r w:rsidR="00FD2D5F">
              <w:rPr>
                <w:noProof/>
                <w:webHidden/>
              </w:rPr>
              <w:instrText xml:space="preserve"> PAGEREF _Toc487125490 \h </w:instrText>
            </w:r>
            <w:r w:rsidR="00FD2D5F">
              <w:rPr>
                <w:noProof/>
                <w:webHidden/>
              </w:rPr>
            </w:r>
            <w:r w:rsidR="00FD2D5F">
              <w:rPr>
                <w:noProof/>
                <w:webHidden/>
              </w:rPr>
              <w:fldChar w:fldCharType="separate"/>
            </w:r>
            <w:r w:rsidR="002A4827">
              <w:rPr>
                <w:noProof/>
                <w:webHidden/>
              </w:rPr>
              <w:t>5</w:t>
            </w:r>
            <w:r w:rsidR="00FD2D5F">
              <w:rPr>
                <w:noProof/>
                <w:webHidden/>
              </w:rPr>
              <w:fldChar w:fldCharType="end"/>
            </w:r>
          </w:hyperlink>
        </w:p>
        <w:p w14:paraId="6006BFB2"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1" w:history="1">
            <w:r w:rsidR="00FD2D5F" w:rsidRPr="00F36E2C">
              <w:rPr>
                <w:rStyle w:val="Hyperlink"/>
                <w:noProof/>
              </w:rPr>
              <w:t>2.2.1</w:t>
            </w:r>
            <w:r w:rsidR="00FD2D5F">
              <w:rPr>
                <w:rFonts w:asciiTheme="minorHAnsi" w:eastAsiaTheme="minorEastAsia" w:hAnsiTheme="minorHAnsi"/>
                <w:noProof/>
                <w:lang w:val="en-GB" w:eastAsia="en-GB"/>
              </w:rPr>
              <w:tab/>
            </w:r>
            <w:r w:rsidR="00FD2D5F" w:rsidRPr="00F36E2C">
              <w:rPr>
                <w:rStyle w:val="Hyperlink"/>
                <w:noProof/>
              </w:rPr>
              <w:t>Search results</w:t>
            </w:r>
            <w:r w:rsidR="00FD2D5F">
              <w:rPr>
                <w:noProof/>
                <w:webHidden/>
              </w:rPr>
              <w:tab/>
            </w:r>
            <w:r w:rsidR="00FD2D5F">
              <w:rPr>
                <w:noProof/>
                <w:webHidden/>
              </w:rPr>
              <w:fldChar w:fldCharType="begin"/>
            </w:r>
            <w:r w:rsidR="00FD2D5F">
              <w:rPr>
                <w:noProof/>
                <w:webHidden/>
              </w:rPr>
              <w:instrText xml:space="preserve"> PAGEREF _Toc487125491 \h </w:instrText>
            </w:r>
            <w:r w:rsidR="00FD2D5F">
              <w:rPr>
                <w:noProof/>
                <w:webHidden/>
              </w:rPr>
            </w:r>
            <w:r w:rsidR="00FD2D5F">
              <w:rPr>
                <w:noProof/>
                <w:webHidden/>
              </w:rPr>
              <w:fldChar w:fldCharType="separate"/>
            </w:r>
            <w:r w:rsidR="002A4827">
              <w:rPr>
                <w:noProof/>
                <w:webHidden/>
              </w:rPr>
              <w:t>5</w:t>
            </w:r>
            <w:r w:rsidR="00FD2D5F">
              <w:rPr>
                <w:noProof/>
                <w:webHidden/>
              </w:rPr>
              <w:fldChar w:fldCharType="end"/>
            </w:r>
          </w:hyperlink>
        </w:p>
        <w:p w14:paraId="7DF5061F"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2" w:history="1">
            <w:r w:rsidR="00FD2D5F" w:rsidRPr="00F36E2C">
              <w:rPr>
                <w:rStyle w:val="Hyperlink"/>
                <w:noProof/>
              </w:rPr>
              <w:t>2.2.2</w:t>
            </w:r>
            <w:r w:rsidR="00FD2D5F">
              <w:rPr>
                <w:rFonts w:asciiTheme="minorHAnsi" w:eastAsiaTheme="minorEastAsia" w:hAnsiTheme="minorHAnsi"/>
                <w:noProof/>
                <w:lang w:val="en-GB" w:eastAsia="en-GB"/>
              </w:rPr>
              <w:tab/>
            </w:r>
            <w:r w:rsidR="00FD2D5F" w:rsidRPr="00F36E2C">
              <w:rPr>
                <w:rStyle w:val="Hyperlink"/>
                <w:noProof/>
              </w:rPr>
              <w:t>Included studies</w:t>
            </w:r>
            <w:r w:rsidR="00FD2D5F">
              <w:rPr>
                <w:noProof/>
                <w:webHidden/>
              </w:rPr>
              <w:tab/>
            </w:r>
            <w:r w:rsidR="00FD2D5F">
              <w:rPr>
                <w:noProof/>
                <w:webHidden/>
              </w:rPr>
              <w:fldChar w:fldCharType="begin"/>
            </w:r>
            <w:r w:rsidR="00FD2D5F">
              <w:rPr>
                <w:noProof/>
                <w:webHidden/>
              </w:rPr>
              <w:instrText xml:space="preserve"> PAGEREF _Toc487125492 \h </w:instrText>
            </w:r>
            <w:r w:rsidR="00FD2D5F">
              <w:rPr>
                <w:noProof/>
                <w:webHidden/>
              </w:rPr>
            </w:r>
            <w:r w:rsidR="00FD2D5F">
              <w:rPr>
                <w:noProof/>
                <w:webHidden/>
              </w:rPr>
              <w:fldChar w:fldCharType="separate"/>
            </w:r>
            <w:r w:rsidR="002A4827">
              <w:rPr>
                <w:noProof/>
                <w:webHidden/>
              </w:rPr>
              <w:t>6</w:t>
            </w:r>
            <w:r w:rsidR="00FD2D5F">
              <w:rPr>
                <w:noProof/>
                <w:webHidden/>
              </w:rPr>
              <w:fldChar w:fldCharType="end"/>
            </w:r>
          </w:hyperlink>
        </w:p>
        <w:p w14:paraId="3BF8DA22"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3" w:history="1">
            <w:r w:rsidR="00FD2D5F" w:rsidRPr="00F36E2C">
              <w:rPr>
                <w:rStyle w:val="Hyperlink"/>
                <w:noProof/>
              </w:rPr>
              <w:t>2.2.3</w:t>
            </w:r>
            <w:r w:rsidR="00FD2D5F">
              <w:rPr>
                <w:rFonts w:asciiTheme="minorHAnsi" w:eastAsiaTheme="minorEastAsia" w:hAnsiTheme="minorHAnsi"/>
                <w:noProof/>
                <w:lang w:val="en-GB" w:eastAsia="en-GB"/>
              </w:rPr>
              <w:tab/>
            </w:r>
            <w:r w:rsidR="00FD2D5F" w:rsidRPr="00F36E2C">
              <w:rPr>
                <w:rStyle w:val="Hyperlink"/>
                <w:noProof/>
              </w:rPr>
              <w:t>Quality assessment of studies and strata</w:t>
            </w:r>
            <w:r w:rsidR="00FD2D5F">
              <w:rPr>
                <w:noProof/>
                <w:webHidden/>
              </w:rPr>
              <w:tab/>
            </w:r>
            <w:r w:rsidR="00FD2D5F">
              <w:rPr>
                <w:noProof/>
                <w:webHidden/>
              </w:rPr>
              <w:fldChar w:fldCharType="begin"/>
            </w:r>
            <w:r w:rsidR="00FD2D5F">
              <w:rPr>
                <w:noProof/>
                <w:webHidden/>
              </w:rPr>
              <w:instrText xml:space="preserve"> PAGEREF _Toc487125493 \h </w:instrText>
            </w:r>
            <w:r w:rsidR="00FD2D5F">
              <w:rPr>
                <w:noProof/>
                <w:webHidden/>
              </w:rPr>
            </w:r>
            <w:r w:rsidR="00FD2D5F">
              <w:rPr>
                <w:noProof/>
                <w:webHidden/>
              </w:rPr>
              <w:fldChar w:fldCharType="separate"/>
            </w:r>
            <w:r w:rsidR="002A4827">
              <w:rPr>
                <w:noProof/>
                <w:webHidden/>
              </w:rPr>
              <w:t>13</w:t>
            </w:r>
            <w:r w:rsidR="00FD2D5F">
              <w:rPr>
                <w:noProof/>
                <w:webHidden/>
              </w:rPr>
              <w:fldChar w:fldCharType="end"/>
            </w:r>
          </w:hyperlink>
        </w:p>
        <w:p w14:paraId="54D52264"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94" w:history="1">
            <w:r w:rsidR="00FD2D5F" w:rsidRPr="00F36E2C">
              <w:rPr>
                <w:rStyle w:val="Hyperlink"/>
                <w:noProof/>
              </w:rPr>
              <w:t>2.3</w:t>
            </w:r>
            <w:r w:rsidR="00FD2D5F">
              <w:rPr>
                <w:rFonts w:asciiTheme="minorHAnsi" w:eastAsiaTheme="minorEastAsia" w:hAnsiTheme="minorHAnsi"/>
                <w:noProof/>
                <w:lang w:val="en-GB" w:eastAsia="en-GB"/>
              </w:rPr>
              <w:tab/>
            </w:r>
            <w:r w:rsidR="00FD2D5F" w:rsidRPr="00F36E2C">
              <w:rPr>
                <w:rStyle w:val="Hyperlink"/>
                <w:noProof/>
              </w:rPr>
              <w:t>Summary of evidence</w:t>
            </w:r>
            <w:r w:rsidR="00FD2D5F">
              <w:rPr>
                <w:noProof/>
                <w:webHidden/>
              </w:rPr>
              <w:tab/>
            </w:r>
            <w:r w:rsidR="00FD2D5F">
              <w:rPr>
                <w:noProof/>
                <w:webHidden/>
              </w:rPr>
              <w:fldChar w:fldCharType="begin"/>
            </w:r>
            <w:r w:rsidR="00FD2D5F">
              <w:rPr>
                <w:noProof/>
                <w:webHidden/>
              </w:rPr>
              <w:instrText xml:space="preserve"> PAGEREF _Toc487125494 \h </w:instrText>
            </w:r>
            <w:r w:rsidR="00FD2D5F">
              <w:rPr>
                <w:noProof/>
                <w:webHidden/>
              </w:rPr>
            </w:r>
            <w:r w:rsidR="00FD2D5F">
              <w:rPr>
                <w:noProof/>
                <w:webHidden/>
              </w:rPr>
              <w:fldChar w:fldCharType="separate"/>
            </w:r>
            <w:r w:rsidR="002A4827">
              <w:rPr>
                <w:noProof/>
                <w:webHidden/>
              </w:rPr>
              <w:t>14</w:t>
            </w:r>
            <w:r w:rsidR="00FD2D5F">
              <w:rPr>
                <w:noProof/>
                <w:webHidden/>
              </w:rPr>
              <w:fldChar w:fldCharType="end"/>
            </w:r>
          </w:hyperlink>
        </w:p>
        <w:p w14:paraId="0F954094"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5" w:history="1">
            <w:r w:rsidR="00FD2D5F" w:rsidRPr="00F36E2C">
              <w:rPr>
                <w:rStyle w:val="Hyperlink"/>
                <w:noProof/>
              </w:rPr>
              <w:t>2.3.1</w:t>
            </w:r>
            <w:r w:rsidR="00FD2D5F">
              <w:rPr>
                <w:rFonts w:asciiTheme="minorHAnsi" w:eastAsiaTheme="minorEastAsia" w:hAnsiTheme="minorHAnsi"/>
                <w:noProof/>
                <w:lang w:val="en-GB" w:eastAsia="en-GB"/>
              </w:rPr>
              <w:tab/>
            </w:r>
            <w:r w:rsidR="00FD2D5F" w:rsidRPr="00F36E2C">
              <w:rPr>
                <w:rStyle w:val="Hyperlink"/>
                <w:noProof/>
              </w:rPr>
              <w:t>AX and peak postprandial blood glucose</w:t>
            </w:r>
            <w:r w:rsidR="00FD2D5F">
              <w:rPr>
                <w:noProof/>
                <w:webHidden/>
              </w:rPr>
              <w:tab/>
            </w:r>
            <w:r w:rsidR="00FD2D5F">
              <w:rPr>
                <w:noProof/>
                <w:webHidden/>
              </w:rPr>
              <w:fldChar w:fldCharType="begin"/>
            </w:r>
            <w:r w:rsidR="00FD2D5F">
              <w:rPr>
                <w:noProof/>
                <w:webHidden/>
              </w:rPr>
              <w:instrText xml:space="preserve"> PAGEREF _Toc487125495 \h </w:instrText>
            </w:r>
            <w:r w:rsidR="00FD2D5F">
              <w:rPr>
                <w:noProof/>
                <w:webHidden/>
              </w:rPr>
            </w:r>
            <w:r w:rsidR="00FD2D5F">
              <w:rPr>
                <w:noProof/>
                <w:webHidden/>
              </w:rPr>
              <w:fldChar w:fldCharType="separate"/>
            </w:r>
            <w:r w:rsidR="002A4827">
              <w:rPr>
                <w:noProof/>
                <w:webHidden/>
              </w:rPr>
              <w:t>14</w:t>
            </w:r>
            <w:r w:rsidR="00FD2D5F">
              <w:rPr>
                <w:noProof/>
                <w:webHidden/>
              </w:rPr>
              <w:fldChar w:fldCharType="end"/>
            </w:r>
          </w:hyperlink>
        </w:p>
        <w:p w14:paraId="6BDB36F8"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6" w:history="1">
            <w:r w:rsidR="00FD2D5F" w:rsidRPr="00F36E2C">
              <w:rPr>
                <w:rStyle w:val="Hyperlink"/>
                <w:noProof/>
              </w:rPr>
              <w:t>2.3.2</w:t>
            </w:r>
            <w:r w:rsidR="00FD2D5F">
              <w:rPr>
                <w:rFonts w:asciiTheme="minorHAnsi" w:eastAsiaTheme="minorEastAsia" w:hAnsiTheme="minorHAnsi"/>
                <w:noProof/>
                <w:lang w:val="en-GB" w:eastAsia="en-GB"/>
              </w:rPr>
              <w:tab/>
            </w:r>
            <w:r w:rsidR="00FD2D5F" w:rsidRPr="00F36E2C">
              <w:rPr>
                <w:rStyle w:val="Hyperlink"/>
                <w:noProof/>
              </w:rPr>
              <w:t>Publication bias</w:t>
            </w:r>
            <w:r w:rsidR="00FD2D5F">
              <w:rPr>
                <w:noProof/>
                <w:webHidden/>
              </w:rPr>
              <w:tab/>
            </w:r>
            <w:r w:rsidR="00FD2D5F">
              <w:rPr>
                <w:noProof/>
                <w:webHidden/>
              </w:rPr>
              <w:fldChar w:fldCharType="begin"/>
            </w:r>
            <w:r w:rsidR="00FD2D5F">
              <w:rPr>
                <w:noProof/>
                <w:webHidden/>
              </w:rPr>
              <w:instrText xml:space="preserve"> PAGEREF _Toc487125496 \h </w:instrText>
            </w:r>
            <w:r w:rsidR="00FD2D5F">
              <w:rPr>
                <w:noProof/>
                <w:webHidden/>
              </w:rPr>
            </w:r>
            <w:r w:rsidR="00FD2D5F">
              <w:rPr>
                <w:noProof/>
                <w:webHidden/>
              </w:rPr>
              <w:fldChar w:fldCharType="separate"/>
            </w:r>
            <w:r w:rsidR="002A4827">
              <w:rPr>
                <w:noProof/>
                <w:webHidden/>
              </w:rPr>
              <w:t>16</w:t>
            </w:r>
            <w:r w:rsidR="00FD2D5F">
              <w:rPr>
                <w:noProof/>
                <w:webHidden/>
              </w:rPr>
              <w:fldChar w:fldCharType="end"/>
            </w:r>
          </w:hyperlink>
        </w:p>
        <w:p w14:paraId="53D8B3B1"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497" w:history="1">
            <w:r w:rsidR="00FD2D5F" w:rsidRPr="00F36E2C">
              <w:rPr>
                <w:rStyle w:val="Hyperlink"/>
                <w:rFonts w:asciiTheme="minorBidi" w:hAnsiTheme="minorBidi"/>
                <w:noProof/>
              </w:rPr>
              <w:t>3.</w:t>
            </w:r>
            <w:r w:rsidR="00FD2D5F">
              <w:rPr>
                <w:rFonts w:asciiTheme="minorHAnsi" w:eastAsiaTheme="minorEastAsia" w:hAnsiTheme="minorHAnsi"/>
                <w:noProof/>
                <w:lang w:val="en-GB" w:eastAsia="en-GB"/>
              </w:rPr>
              <w:tab/>
            </w:r>
            <w:r w:rsidR="00FD2D5F" w:rsidRPr="00F36E2C">
              <w:rPr>
                <w:rStyle w:val="Hyperlink"/>
                <w:rFonts w:asciiTheme="minorBidi" w:hAnsiTheme="minorBidi"/>
                <w:noProof/>
              </w:rPr>
              <w:t>Weight of evidence</w:t>
            </w:r>
            <w:r w:rsidR="00FD2D5F">
              <w:rPr>
                <w:noProof/>
                <w:webHidden/>
              </w:rPr>
              <w:tab/>
            </w:r>
            <w:r w:rsidR="00FD2D5F">
              <w:rPr>
                <w:noProof/>
                <w:webHidden/>
              </w:rPr>
              <w:fldChar w:fldCharType="begin"/>
            </w:r>
            <w:r w:rsidR="00FD2D5F">
              <w:rPr>
                <w:noProof/>
                <w:webHidden/>
              </w:rPr>
              <w:instrText xml:space="preserve"> PAGEREF _Toc487125497 \h </w:instrText>
            </w:r>
            <w:r w:rsidR="00FD2D5F">
              <w:rPr>
                <w:noProof/>
                <w:webHidden/>
              </w:rPr>
            </w:r>
            <w:r w:rsidR="00FD2D5F">
              <w:rPr>
                <w:noProof/>
                <w:webHidden/>
              </w:rPr>
              <w:fldChar w:fldCharType="separate"/>
            </w:r>
            <w:r w:rsidR="002A4827">
              <w:rPr>
                <w:noProof/>
                <w:webHidden/>
              </w:rPr>
              <w:t>16</w:t>
            </w:r>
            <w:r w:rsidR="00FD2D5F">
              <w:rPr>
                <w:noProof/>
                <w:webHidden/>
              </w:rPr>
              <w:fldChar w:fldCharType="end"/>
            </w:r>
          </w:hyperlink>
        </w:p>
        <w:p w14:paraId="3B7260D9"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498" w:history="1">
            <w:r w:rsidR="00FD2D5F" w:rsidRPr="00F36E2C">
              <w:rPr>
                <w:rStyle w:val="Hyperlink"/>
                <w:noProof/>
                <w:lang w:eastAsia="en-AU"/>
              </w:rPr>
              <w:t>3.1</w:t>
            </w:r>
            <w:r w:rsidR="00FD2D5F">
              <w:rPr>
                <w:rFonts w:asciiTheme="minorHAnsi" w:eastAsiaTheme="minorEastAsia" w:hAnsiTheme="minorHAnsi"/>
                <w:noProof/>
                <w:lang w:val="en-GB" w:eastAsia="en-GB"/>
              </w:rPr>
              <w:tab/>
            </w:r>
            <w:r w:rsidR="00FD2D5F" w:rsidRPr="00F36E2C">
              <w:rPr>
                <w:rStyle w:val="Hyperlink"/>
                <w:noProof/>
                <w:lang w:eastAsia="en-AU"/>
              </w:rPr>
              <w:t>Assessment of body of evidence</w:t>
            </w:r>
            <w:r w:rsidR="00FD2D5F">
              <w:rPr>
                <w:noProof/>
                <w:webHidden/>
              </w:rPr>
              <w:tab/>
            </w:r>
            <w:r w:rsidR="00FD2D5F">
              <w:rPr>
                <w:noProof/>
                <w:webHidden/>
              </w:rPr>
              <w:fldChar w:fldCharType="begin"/>
            </w:r>
            <w:r w:rsidR="00FD2D5F">
              <w:rPr>
                <w:noProof/>
                <w:webHidden/>
              </w:rPr>
              <w:instrText xml:space="preserve"> PAGEREF _Toc487125498 \h </w:instrText>
            </w:r>
            <w:r w:rsidR="00FD2D5F">
              <w:rPr>
                <w:noProof/>
                <w:webHidden/>
              </w:rPr>
            </w:r>
            <w:r w:rsidR="00FD2D5F">
              <w:rPr>
                <w:noProof/>
                <w:webHidden/>
              </w:rPr>
              <w:fldChar w:fldCharType="separate"/>
            </w:r>
            <w:r w:rsidR="002A4827">
              <w:rPr>
                <w:noProof/>
                <w:webHidden/>
              </w:rPr>
              <w:t>17</w:t>
            </w:r>
            <w:r w:rsidR="00FD2D5F">
              <w:rPr>
                <w:noProof/>
                <w:webHidden/>
              </w:rPr>
              <w:fldChar w:fldCharType="end"/>
            </w:r>
          </w:hyperlink>
        </w:p>
        <w:p w14:paraId="2DFA2C9D"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499" w:history="1">
            <w:r w:rsidR="00FD2D5F" w:rsidRPr="00F36E2C">
              <w:rPr>
                <w:rStyle w:val="Hyperlink"/>
                <w:noProof/>
              </w:rPr>
              <w:t>3.1.1</w:t>
            </w:r>
            <w:r w:rsidR="00FD2D5F">
              <w:rPr>
                <w:rFonts w:asciiTheme="minorHAnsi" w:eastAsiaTheme="minorEastAsia" w:hAnsiTheme="minorHAnsi"/>
                <w:noProof/>
                <w:lang w:val="en-GB" w:eastAsia="en-GB"/>
              </w:rPr>
              <w:tab/>
            </w:r>
            <w:r w:rsidR="00FD2D5F" w:rsidRPr="00F36E2C">
              <w:rPr>
                <w:rStyle w:val="Hyperlink"/>
                <w:noProof/>
              </w:rPr>
              <w:t>Consistency</w:t>
            </w:r>
            <w:r w:rsidR="00FD2D5F">
              <w:rPr>
                <w:noProof/>
                <w:webHidden/>
              </w:rPr>
              <w:tab/>
            </w:r>
            <w:r w:rsidR="00FD2D5F">
              <w:rPr>
                <w:noProof/>
                <w:webHidden/>
              </w:rPr>
              <w:fldChar w:fldCharType="begin"/>
            </w:r>
            <w:r w:rsidR="00FD2D5F">
              <w:rPr>
                <w:noProof/>
                <w:webHidden/>
              </w:rPr>
              <w:instrText xml:space="preserve"> PAGEREF _Toc487125499 \h </w:instrText>
            </w:r>
            <w:r w:rsidR="00FD2D5F">
              <w:rPr>
                <w:noProof/>
                <w:webHidden/>
              </w:rPr>
            </w:r>
            <w:r w:rsidR="00FD2D5F">
              <w:rPr>
                <w:noProof/>
                <w:webHidden/>
              </w:rPr>
              <w:fldChar w:fldCharType="separate"/>
            </w:r>
            <w:r w:rsidR="002A4827">
              <w:rPr>
                <w:noProof/>
                <w:webHidden/>
              </w:rPr>
              <w:t>17</w:t>
            </w:r>
            <w:r w:rsidR="00FD2D5F">
              <w:rPr>
                <w:noProof/>
                <w:webHidden/>
              </w:rPr>
              <w:fldChar w:fldCharType="end"/>
            </w:r>
          </w:hyperlink>
        </w:p>
        <w:p w14:paraId="718E5D52"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0" w:history="1">
            <w:r w:rsidR="00FD2D5F" w:rsidRPr="00F36E2C">
              <w:rPr>
                <w:rStyle w:val="Hyperlink"/>
                <w:noProof/>
              </w:rPr>
              <w:t>3.1.2</w:t>
            </w:r>
            <w:r w:rsidR="00FD2D5F">
              <w:rPr>
                <w:rFonts w:asciiTheme="minorHAnsi" w:eastAsiaTheme="minorEastAsia" w:hAnsiTheme="minorHAnsi"/>
                <w:noProof/>
                <w:lang w:val="en-GB" w:eastAsia="en-GB"/>
              </w:rPr>
              <w:tab/>
            </w:r>
            <w:r w:rsidR="00FD2D5F" w:rsidRPr="00F36E2C">
              <w:rPr>
                <w:rStyle w:val="Hyperlink"/>
                <w:noProof/>
              </w:rPr>
              <w:t>Causality</w:t>
            </w:r>
            <w:r w:rsidR="00FD2D5F">
              <w:rPr>
                <w:noProof/>
                <w:webHidden/>
              </w:rPr>
              <w:tab/>
            </w:r>
            <w:r w:rsidR="00FD2D5F">
              <w:rPr>
                <w:noProof/>
                <w:webHidden/>
              </w:rPr>
              <w:fldChar w:fldCharType="begin"/>
            </w:r>
            <w:r w:rsidR="00FD2D5F">
              <w:rPr>
                <w:noProof/>
                <w:webHidden/>
              </w:rPr>
              <w:instrText xml:space="preserve"> PAGEREF _Toc487125500 \h </w:instrText>
            </w:r>
            <w:r w:rsidR="00FD2D5F">
              <w:rPr>
                <w:noProof/>
                <w:webHidden/>
              </w:rPr>
            </w:r>
            <w:r w:rsidR="00FD2D5F">
              <w:rPr>
                <w:noProof/>
                <w:webHidden/>
              </w:rPr>
              <w:fldChar w:fldCharType="separate"/>
            </w:r>
            <w:r w:rsidR="002A4827">
              <w:rPr>
                <w:noProof/>
                <w:webHidden/>
              </w:rPr>
              <w:t>17</w:t>
            </w:r>
            <w:r w:rsidR="00FD2D5F">
              <w:rPr>
                <w:noProof/>
                <w:webHidden/>
              </w:rPr>
              <w:fldChar w:fldCharType="end"/>
            </w:r>
          </w:hyperlink>
        </w:p>
        <w:p w14:paraId="7D9F0E44"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1" w:history="1">
            <w:r w:rsidR="00FD2D5F" w:rsidRPr="00F36E2C">
              <w:rPr>
                <w:rStyle w:val="Hyperlink"/>
                <w:noProof/>
              </w:rPr>
              <w:t>3.1.3</w:t>
            </w:r>
            <w:r w:rsidR="00FD2D5F">
              <w:rPr>
                <w:rFonts w:asciiTheme="minorHAnsi" w:eastAsiaTheme="minorEastAsia" w:hAnsiTheme="minorHAnsi"/>
                <w:noProof/>
                <w:lang w:val="en-GB" w:eastAsia="en-GB"/>
              </w:rPr>
              <w:tab/>
            </w:r>
            <w:r w:rsidR="00FD2D5F" w:rsidRPr="00F36E2C">
              <w:rPr>
                <w:rStyle w:val="Hyperlink"/>
                <w:noProof/>
              </w:rPr>
              <w:t>Plausibility</w:t>
            </w:r>
            <w:r w:rsidR="00FD2D5F">
              <w:rPr>
                <w:noProof/>
                <w:webHidden/>
              </w:rPr>
              <w:tab/>
            </w:r>
            <w:r w:rsidR="00FD2D5F">
              <w:rPr>
                <w:noProof/>
                <w:webHidden/>
              </w:rPr>
              <w:fldChar w:fldCharType="begin"/>
            </w:r>
            <w:r w:rsidR="00FD2D5F">
              <w:rPr>
                <w:noProof/>
                <w:webHidden/>
              </w:rPr>
              <w:instrText xml:space="preserve"> PAGEREF _Toc487125501 \h </w:instrText>
            </w:r>
            <w:r w:rsidR="00FD2D5F">
              <w:rPr>
                <w:noProof/>
                <w:webHidden/>
              </w:rPr>
            </w:r>
            <w:r w:rsidR="00FD2D5F">
              <w:rPr>
                <w:noProof/>
                <w:webHidden/>
              </w:rPr>
              <w:fldChar w:fldCharType="separate"/>
            </w:r>
            <w:r w:rsidR="002A4827">
              <w:rPr>
                <w:noProof/>
                <w:webHidden/>
              </w:rPr>
              <w:t>17</w:t>
            </w:r>
            <w:r w:rsidR="00FD2D5F">
              <w:rPr>
                <w:noProof/>
                <w:webHidden/>
              </w:rPr>
              <w:fldChar w:fldCharType="end"/>
            </w:r>
          </w:hyperlink>
        </w:p>
        <w:p w14:paraId="59F35417" w14:textId="77777777" w:rsidR="00FD2D5F" w:rsidRDefault="001D0BE2">
          <w:pPr>
            <w:pStyle w:val="TOC2"/>
            <w:tabs>
              <w:tab w:val="left" w:pos="880"/>
              <w:tab w:val="right" w:leader="dot" w:pos="9060"/>
            </w:tabs>
            <w:rPr>
              <w:rFonts w:asciiTheme="minorHAnsi" w:eastAsiaTheme="minorEastAsia" w:hAnsiTheme="minorHAnsi"/>
              <w:noProof/>
              <w:lang w:val="en-GB" w:eastAsia="en-GB"/>
            </w:rPr>
          </w:pPr>
          <w:hyperlink w:anchor="_Toc487125502" w:history="1">
            <w:r w:rsidR="00FD2D5F" w:rsidRPr="00F36E2C">
              <w:rPr>
                <w:rStyle w:val="Hyperlink"/>
                <w:noProof/>
                <w:lang w:eastAsia="en-AU"/>
              </w:rPr>
              <w:t>3.2</w:t>
            </w:r>
            <w:r w:rsidR="00FD2D5F">
              <w:rPr>
                <w:rFonts w:asciiTheme="minorHAnsi" w:eastAsiaTheme="minorEastAsia" w:hAnsiTheme="minorHAnsi"/>
                <w:noProof/>
                <w:lang w:val="en-GB" w:eastAsia="en-GB"/>
              </w:rPr>
              <w:tab/>
            </w:r>
            <w:r w:rsidR="00FD2D5F" w:rsidRPr="00F36E2C">
              <w:rPr>
                <w:rStyle w:val="Hyperlink"/>
                <w:noProof/>
                <w:lang w:eastAsia="en-AU"/>
              </w:rPr>
              <w:t>Applicability to Australia and New Zealand</w:t>
            </w:r>
            <w:r w:rsidR="00FD2D5F">
              <w:rPr>
                <w:noProof/>
                <w:webHidden/>
              </w:rPr>
              <w:tab/>
            </w:r>
            <w:r w:rsidR="00FD2D5F">
              <w:rPr>
                <w:noProof/>
                <w:webHidden/>
              </w:rPr>
              <w:fldChar w:fldCharType="begin"/>
            </w:r>
            <w:r w:rsidR="00FD2D5F">
              <w:rPr>
                <w:noProof/>
                <w:webHidden/>
              </w:rPr>
              <w:instrText xml:space="preserve"> PAGEREF _Toc487125502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66EDED44"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3" w:history="1">
            <w:r w:rsidR="00FD2D5F" w:rsidRPr="00F36E2C">
              <w:rPr>
                <w:rStyle w:val="Hyperlink"/>
                <w:noProof/>
              </w:rPr>
              <w:t>3.2.1</w:t>
            </w:r>
            <w:r w:rsidR="00FD2D5F">
              <w:rPr>
                <w:rFonts w:asciiTheme="minorHAnsi" w:eastAsiaTheme="minorEastAsia" w:hAnsiTheme="minorHAnsi"/>
                <w:noProof/>
                <w:lang w:val="en-GB" w:eastAsia="en-GB"/>
              </w:rPr>
              <w:tab/>
            </w:r>
            <w:r w:rsidR="00FD2D5F" w:rsidRPr="00F36E2C">
              <w:rPr>
                <w:rStyle w:val="Hyperlink"/>
                <w:noProof/>
              </w:rPr>
              <w:t>Intake required for the effect</w:t>
            </w:r>
            <w:r w:rsidR="00FD2D5F">
              <w:rPr>
                <w:noProof/>
                <w:webHidden/>
              </w:rPr>
              <w:tab/>
            </w:r>
            <w:r w:rsidR="00FD2D5F">
              <w:rPr>
                <w:noProof/>
                <w:webHidden/>
              </w:rPr>
              <w:fldChar w:fldCharType="begin"/>
            </w:r>
            <w:r w:rsidR="00FD2D5F">
              <w:rPr>
                <w:noProof/>
                <w:webHidden/>
              </w:rPr>
              <w:instrText xml:space="preserve"> PAGEREF _Toc487125503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50B42DA8"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4" w:history="1">
            <w:r w:rsidR="00FD2D5F" w:rsidRPr="00F36E2C">
              <w:rPr>
                <w:rStyle w:val="Hyperlink"/>
                <w:noProof/>
              </w:rPr>
              <w:t>3.2.2</w:t>
            </w:r>
            <w:r w:rsidR="00FD2D5F">
              <w:rPr>
                <w:rFonts w:asciiTheme="minorHAnsi" w:eastAsiaTheme="minorEastAsia" w:hAnsiTheme="minorHAnsi"/>
                <w:noProof/>
                <w:lang w:val="en-GB" w:eastAsia="en-GB"/>
              </w:rPr>
              <w:tab/>
            </w:r>
            <w:r w:rsidR="00FD2D5F" w:rsidRPr="00F36E2C">
              <w:rPr>
                <w:rStyle w:val="Hyperlink"/>
                <w:noProof/>
              </w:rPr>
              <w:t>Target population</w:t>
            </w:r>
            <w:r w:rsidR="00FD2D5F">
              <w:rPr>
                <w:noProof/>
                <w:webHidden/>
              </w:rPr>
              <w:tab/>
            </w:r>
            <w:r w:rsidR="00FD2D5F">
              <w:rPr>
                <w:noProof/>
                <w:webHidden/>
              </w:rPr>
              <w:fldChar w:fldCharType="begin"/>
            </w:r>
            <w:r w:rsidR="00FD2D5F">
              <w:rPr>
                <w:noProof/>
                <w:webHidden/>
              </w:rPr>
              <w:instrText xml:space="preserve"> PAGEREF _Toc487125504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2B486BB6"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5" w:history="1">
            <w:r w:rsidR="00FD2D5F" w:rsidRPr="00F36E2C">
              <w:rPr>
                <w:rStyle w:val="Hyperlink"/>
                <w:noProof/>
              </w:rPr>
              <w:t>3.2.3</w:t>
            </w:r>
            <w:r w:rsidR="00FD2D5F">
              <w:rPr>
                <w:rFonts w:asciiTheme="minorHAnsi" w:eastAsiaTheme="minorEastAsia" w:hAnsiTheme="minorHAnsi"/>
                <w:noProof/>
                <w:lang w:val="en-GB" w:eastAsia="en-GB"/>
              </w:rPr>
              <w:tab/>
            </w:r>
            <w:r w:rsidR="00FD2D5F" w:rsidRPr="00F36E2C">
              <w:rPr>
                <w:rStyle w:val="Hyperlink"/>
                <w:noProof/>
              </w:rPr>
              <w:t>Extrapolation from supplements</w:t>
            </w:r>
            <w:r w:rsidR="00FD2D5F">
              <w:rPr>
                <w:noProof/>
                <w:webHidden/>
              </w:rPr>
              <w:tab/>
            </w:r>
            <w:r w:rsidR="00FD2D5F">
              <w:rPr>
                <w:noProof/>
                <w:webHidden/>
              </w:rPr>
              <w:fldChar w:fldCharType="begin"/>
            </w:r>
            <w:r w:rsidR="00FD2D5F">
              <w:rPr>
                <w:noProof/>
                <w:webHidden/>
              </w:rPr>
              <w:instrText xml:space="preserve"> PAGEREF _Toc487125505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1458EB41" w14:textId="77777777" w:rsidR="00FD2D5F" w:rsidRDefault="001D0BE2">
          <w:pPr>
            <w:pStyle w:val="TOC3"/>
            <w:tabs>
              <w:tab w:val="left" w:pos="1320"/>
              <w:tab w:val="right" w:leader="dot" w:pos="9060"/>
            </w:tabs>
            <w:rPr>
              <w:rFonts w:asciiTheme="minorHAnsi" w:eastAsiaTheme="minorEastAsia" w:hAnsiTheme="minorHAnsi"/>
              <w:noProof/>
              <w:lang w:val="en-GB" w:eastAsia="en-GB"/>
            </w:rPr>
          </w:pPr>
          <w:hyperlink w:anchor="_Toc487125506" w:history="1">
            <w:r w:rsidR="00FD2D5F" w:rsidRPr="00F36E2C">
              <w:rPr>
                <w:rStyle w:val="Hyperlink"/>
                <w:noProof/>
              </w:rPr>
              <w:t>3.2.4</w:t>
            </w:r>
            <w:r w:rsidR="00FD2D5F">
              <w:rPr>
                <w:rFonts w:asciiTheme="minorHAnsi" w:eastAsiaTheme="minorEastAsia" w:hAnsiTheme="minorHAnsi"/>
                <w:noProof/>
                <w:lang w:val="en-GB" w:eastAsia="en-GB"/>
              </w:rPr>
              <w:tab/>
            </w:r>
            <w:r w:rsidR="00FD2D5F" w:rsidRPr="00F36E2C">
              <w:rPr>
                <w:rStyle w:val="Hyperlink"/>
                <w:noProof/>
              </w:rPr>
              <w:t>Adverse effects</w:t>
            </w:r>
            <w:r w:rsidR="00FD2D5F">
              <w:rPr>
                <w:noProof/>
                <w:webHidden/>
              </w:rPr>
              <w:tab/>
            </w:r>
            <w:r w:rsidR="00FD2D5F">
              <w:rPr>
                <w:noProof/>
                <w:webHidden/>
              </w:rPr>
              <w:fldChar w:fldCharType="begin"/>
            </w:r>
            <w:r w:rsidR="00FD2D5F">
              <w:rPr>
                <w:noProof/>
                <w:webHidden/>
              </w:rPr>
              <w:instrText xml:space="preserve"> PAGEREF _Toc487125506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3245D0B1"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507" w:history="1">
            <w:r w:rsidR="00FD2D5F" w:rsidRPr="00F36E2C">
              <w:rPr>
                <w:rStyle w:val="Hyperlink"/>
                <w:rFonts w:asciiTheme="minorBidi" w:hAnsiTheme="minorBidi"/>
                <w:noProof/>
              </w:rPr>
              <w:t>4.</w:t>
            </w:r>
            <w:r w:rsidR="00FD2D5F">
              <w:rPr>
                <w:rFonts w:asciiTheme="minorHAnsi" w:eastAsiaTheme="minorEastAsia" w:hAnsiTheme="minorHAnsi"/>
                <w:noProof/>
                <w:lang w:val="en-GB" w:eastAsia="en-GB"/>
              </w:rPr>
              <w:tab/>
            </w:r>
            <w:r w:rsidR="00FD2D5F" w:rsidRPr="00F36E2C">
              <w:rPr>
                <w:rStyle w:val="Hyperlink"/>
                <w:rFonts w:asciiTheme="minorBidi" w:hAnsiTheme="minorBidi"/>
                <w:noProof/>
              </w:rPr>
              <w:t>Conclusion</w:t>
            </w:r>
            <w:r w:rsidR="00FD2D5F">
              <w:rPr>
                <w:noProof/>
                <w:webHidden/>
              </w:rPr>
              <w:tab/>
            </w:r>
            <w:r w:rsidR="00FD2D5F">
              <w:rPr>
                <w:noProof/>
                <w:webHidden/>
              </w:rPr>
              <w:fldChar w:fldCharType="begin"/>
            </w:r>
            <w:r w:rsidR="00FD2D5F">
              <w:rPr>
                <w:noProof/>
                <w:webHidden/>
              </w:rPr>
              <w:instrText xml:space="preserve"> PAGEREF _Toc487125507 \h </w:instrText>
            </w:r>
            <w:r w:rsidR="00FD2D5F">
              <w:rPr>
                <w:noProof/>
                <w:webHidden/>
              </w:rPr>
            </w:r>
            <w:r w:rsidR="00FD2D5F">
              <w:rPr>
                <w:noProof/>
                <w:webHidden/>
              </w:rPr>
              <w:fldChar w:fldCharType="separate"/>
            </w:r>
            <w:r w:rsidR="002A4827">
              <w:rPr>
                <w:noProof/>
                <w:webHidden/>
              </w:rPr>
              <w:t>18</w:t>
            </w:r>
            <w:r w:rsidR="00FD2D5F">
              <w:rPr>
                <w:noProof/>
                <w:webHidden/>
              </w:rPr>
              <w:fldChar w:fldCharType="end"/>
            </w:r>
          </w:hyperlink>
        </w:p>
        <w:p w14:paraId="3B63D2FE"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508" w:history="1">
            <w:r w:rsidR="00FD2D5F" w:rsidRPr="00F36E2C">
              <w:rPr>
                <w:rStyle w:val="Hyperlink"/>
                <w:rFonts w:asciiTheme="minorBidi" w:hAnsiTheme="minorBidi"/>
                <w:noProof/>
              </w:rPr>
              <w:t>5.</w:t>
            </w:r>
            <w:r w:rsidR="00FD2D5F">
              <w:rPr>
                <w:rFonts w:asciiTheme="minorHAnsi" w:eastAsiaTheme="minorEastAsia" w:hAnsiTheme="minorHAnsi"/>
                <w:noProof/>
                <w:lang w:val="en-GB" w:eastAsia="en-GB"/>
              </w:rPr>
              <w:tab/>
            </w:r>
            <w:r w:rsidR="00FD2D5F" w:rsidRPr="00F36E2C">
              <w:rPr>
                <w:rStyle w:val="Hyperlink"/>
                <w:rFonts w:asciiTheme="minorBidi" w:hAnsiTheme="minorBidi"/>
                <w:noProof/>
              </w:rPr>
              <w:t>Acknowledgment</w:t>
            </w:r>
            <w:r w:rsidR="00FD2D5F">
              <w:rPr>
                <w:noProof/>
                <w:webHidden/>
              </w:rPr>
              <w:tab/>
            </w:r>
            <w:r w:rsidR="00FD2D5F">
              <w:rPr>
                <w:noProof/>
                <w:webHidden/>
              </w:rPr>
              <w:fldChar w:fldCharType="begin"/>
            </w:r>
            <w:r w:rsidR="00FD2D5F">
              <w:rPr>
                <w:noProof/>
                <w:webHidden/>
              </w:rPr>
              <w:instrText xml:space="preserve"> PAGEREF _Toc487125508 \h </w:instrText>
            </w:r>
            <w:r w:rsidR="00FD2D5F">
              <w:rPr>
                <w:noProof/>
                <w:webHidden/>
              </w:rPr>
            </w:r>
            <w:r w:rsidR="00FD2D5F">
              <w:rPr>
                <w:noProof/>
                <w:webHidden/>
              </w:rPr>
              <w:fldChar w:fldCharType="separate"/>
            </w:r>
            <w:r w:rsidR="002A4827">
              <w:rPr>
                <w:noProof/>
                <w:webHidden/>
              </w:rPr>
              <w:t>19</w:t>
            </w:r>
            <w:r w:rsidR="00FD2D5F">
              <w:rPr>
                <w:noProof/>
                <w:webHidden/>
              </w:rPr>
              <w:fldChar w:fldCharType="end"/>
            </w:r>
          </w:hyperlink>
        </w:p>
        <w:p w14:paraId="7FA2390E" w14:textId="77777777" w:rsidR="00FD2D5F" w:rsidRDefault="001D0BE2">
          <w:pPr>
            <w:pStyle w:val="TOC1"/>
            <w:tabs>
              <w:tab w:val="left" w:pos="440"/>
              <w:tab w:val="right" w:leader="dot" w:pos="9060"/>
            </w:tabs>
            <w:rPr>
              <w:rFonts w:asciiTheme="minorHAnsi" w:eastAsiaTheme="minorEastAsia" w:hAnsiTheme="minorHAnsi"/>
              <w:noProof/>
              <w:lang w:val="en-GB" w:eastAsia="en-GB"/>
            </w:rPr>
          </w:pPr>
          <w:hyperlink w:anchor="_Toc487125509" w:history="1">
            <w:r w:rsidR="00FD2D5F" w:rsidRPr="00F36E2C">
              <w:rPr>
                <w:rStyle w:val="Hyperlink"/>
                <w:rFonts w:asciiTheme="minorBidi" w:hAnsiTheme="minorBidi"/>
                <w:noProof/>
              </w:rPr>
              <w:t>6.</w:t>
            </w:r>
            <w:r w:rsidR="00FD2D5F">
              <w:rPr>
                <w:rFonts w:asciiTheme="minorHAnsi" w:eastAsiaTheme="minorEastAsia" w:hAnsiTheme="minorHAnsi"/>
                <w:noProof/>
                <w:lang w:val="en-GB" w:eastAsia="en-GB"/>
              </w:rPr>
              <w:tab/>
            </w:r>
            <w:r w:rsidR="00FD2D5F" w:rsidRPr="00F36E2C">
              <w:rPr>
                <w:rStyle w:val="Hyperlink"/>
                <w:rFonts w:asciiTheme="minorBidi" w:hAnsiTheme="minorBidi"/>
                <w:noProof/>
              </w:rPr>
              <w:t>References</w:t>
            </w:r>
            <w:r w:rsidR="00FD2D5F">
              <w:rPr>
                <w:noProof/>
                <w:webHidden/>
              </w:rPr>
              <w:tab/>
            </w:r>
            <w:r w:rsidR="00FD2D5F">
              <w:rPr>
                <w:noProof/>
                <w:webHidden/>
              </w:rPr>
              <w:fldChar w:fldCharType="begin"/>
            </w:r>
            <w:r w:rsidR="00FD2D5F">
              <w:rPr>
                <w:noProof/>
                <w:webHidden/>
              </w:rPr>
              <w:instrText xml:space="preserve"> PAGEREF _Toc487125509 \h </w:instrText>
            </w:r>
            <w:r w:rsidR="00FD2D5F">
              <w:rPr>
                <w:noProof/>
                <w:webHidden/>
              </w:rPr>
            </w:r>
            <w:r w:rsidR="00FD2D5F">
              <w:rPr>
                <w:noProof/>
                <w:webHidden/>
              </w:rPr>
              <w:fldChar w:fldCharType="separate"/>
            </w:r>
            <w:r w:rsidR="002A4827">
              <w:rPr>
                <w:noProof/>
                <w:webHidden/>
              </w:rPr>
              <w:t>19</w:t>
            </w:r>
            <w:r w:rsidR="00FD2D5F">
              <w:rPr>
                <w:noProof/>
                <w:webHidden/>
              </w:rPr>
              <w:fldChar w:fldCharType="end"/>
            </w:r>
          </w:hyperlink>
        </w:p>
        <w:p w14:paraId="0D73C5AD" w14:textId="77777777" w:rsidR="00FD2D5F" w:rsidRDefault="001D0BE2">
          <w:pPr>
            <w:pStyle w:val="TOC1"/>
            <w:tabs>
              <w:tab w:val="right" w:leader="dot" w:pos="9060"/>
            </w:tabs>
            <w:rPr>
              <w:rFonts w:asciiTheme="minorHAnsi" w:eastAsiaTheme="minorEastAsia" w:hAnsiTheme="minorHAnsi"/>
              <w:noProof/>
              <w:lang w:val="en-GB" w:eastAsia="en-GB"/>
            </w:rPr>
          </w:pPr>
          <w:hyperlink w:anchor="_Toc487125510" w:history="1">
            <w:r w:rsidR="00FD2D5F" w:rsidRPr="00F36E2C">
              <w:rPr>
                <w:rStyle w:val="Hyperlink"/>
                <w:rFonts w:asciiTheme="minorBidi" w:hAnsiTheme="minorBidi"/>
                <w:noProof/>
              </w:rPr>
              <w:t>Appendix 1: database search strategy</w:t>
            </w:r>
            <w:r w:rsidR="00FD2D5F">
              <w:rPr>
                <w:noProof/>
                <w:webHidden/>
              </w:rPr>
              <w:tab/>
            </w:r>
            <w:r w:rsidR="00FD2D5F">
              <w:rPr>
                <w:noProof/>
                <w:webHidden/>
              </w:rPr>
              <w:fldChar w:fldCharType="begin"/>
            </w:r>
            <w:r w:rsidR="00FD2D5F">
              <w:rPr>
                <w:noProof/>
                <w:webHidden/>
              </w:rPr>
              <w:instrText xml:space="preserve"> PAGEREF _Toc487125510 \h </w:instrText>
            </w:r>
            <w:r w:rsidR="00FD2D5F">
              <w:rPr>
                <w:noProof/>
                <w:webHidden/>
              </w:rPr>
            </w:r>
            <w:r w:rsidR="00FD2D5F">
              <w:rPr>
                <w:noProof/>
                <w:webHidden/>
              </w:rPr>
              <w:fldChar w:fldCharType="separate"/>
            </w:r>
            <w:r w:rsidR="002A4827">
              <w:rPr>
                <w:noProof/>
                <w:webHidden/>
              </w:rPr>
              <w:t>23</w:t>
            </w:r>
            <w:r w:rsidR="00FD2D5F">
              <w:rPr>
                <w:noProof/>
                <w:webHidden/>
              </w:rPr>
              <w:fldChar w:fldCharType="end"/>
            </w:r>
          </w:hyperlink>
        </w:p>
        <w:p w14:paraId="2D732D6E" w14:textId="77777777" w:rsidR="00FD2D5F" w:rsidRDefault="001D0BE2">
          <w:pPr>
            <w:pStyle w:val="TOC1"/>
            <w:tabs>
              <w:tab w:val="right" w:leader="dot" w:pos="9060"/>
            </w:tabs>
            <w:rPr>
              <w:rFonts w:asciiTheme="minorHAnsi" w:eastAsiaTheme="minorEastAsia" w:hAnsiTheme="minorHAnsi"/>
              <w:noProof/>
              <w:lang w:val="en-GB" w:eastAsia="en-GB"/>
            </w:rPr>
          </w:pPr>
          <w:hyperlink w:anchor="_Toc487125511" w:history="1">
            <w:r w:rsidR="00FD2D5F" w:rsidRPr="00F36E2C">
              <w:rPr>
                <w:rStyle w:val="Hyperlink"/>
                <w:noProof/>
                <w:lang w:eastAsia="en-AU"/>
              </w:rPr>
              <w:t>Appendix 2: Studies excluded at full text review</w:t>
            </w:r>
            <w:r w:rsidR="00FD2D5F">
              <w:rPr>
                <w:noProof/>
                <w:webHidden/>
              </w:rPr>
              <w:tab/>
            </w:r>
            <w:r w:rsidR="00FD2D5F">
              <w:rPr>
                <w:noProof/>
                <w:webHidden/>
              </w:rPr>
              <w:fldChar w:fldCharType="begin"/>
            </w:r>
            <w:r w:rsidR="00FD2D5F">
              <w:rPr>
                <w:noProof/>
                <w:webHidden/>
              </w:rPr>
              <w:instrText xml:space="preserve"> PAGEREF _Toc487125511 \h </w:instrText>
            </w:r>
            <w:r w:rsidR="00FD2D5F">
              <w:rPr>
                <w:noProof/>
                <w:webHidden/>
              </w:rPr>
            </w:r>
            <w:r w:rsidR="00FD2D5F">
              <w:rPr>
                <w:noProof/>
                <w:webHidden/>
              </w:rPr>
              <w:fldChar w:fldCharType="separate"/>
            </w:r>
            <w:r w:rsidR="002A4827">
              <w:rPr>
                <w:noProof/>
                <w:webHidden/>
              </w:rPr>
              <w:t>24</w:t>
            </w:r>
            <w:r w:rsidR="00FD2D5F">
              <w:rPr>
                <w:noProof/>
                <w:webHidden/>
              </w:rPr>
              <w:fldChar w:fldCharType="end"/>
            </w:r>
          </w:hyperlink>
        </w:p>
        <w:p w14:paraId="36A2958D" w14:textId="77777777" w:rsidR="00FD2D5F" w:rsidRDefault="001D0BE2">
          <w:pPr>
            <w:pStyle w:val="TOC1"/>
            <w:tabs>
              <w:tab w:val="right" w:leader="dot" w:pos="9060"/>
            </w:tabs>
            <w:rPr>
              <w:rFonts w:asciiTheme="minorHAnsi" w:eastAsiaTheme="minorEastAsia" w:hAnsiTheme="minorHAnsi"/>
              <w:noProof/>
              <w:lang w:val="en-GB" w:eastAsia="en-GB"/>
            </w:rPr>
          </w:pPr>
          <w:hyperlink w:anchor="_Toc487125512" w:history="1">
            <w:r w:rsidR="00FD2D5F" w:rsidRPr="00F36E2C">
              <w:rPr>
                <w:rStyle w:val="Hyperlink"/>
                <w:rFonts w:asciiTheme="minorBidi" w:hAnsiTheme="minorBidi"/>
                <w:noProof/>
              </w:rPr>
              <w:t>Appendix 3: Risk of bias of strata included in the systematic review</w:t>
            </w:r>
            <w:r w:rsidR="00FD2D5F">
              <w:rPr>
                <w:noProof/>
                <w:webHidden/>
              </w:rPr>
              <w:tab/>
            </w:r>
            <w:r w:rsidR="00FD2D5F">
              <w:rPr>
                <w:noProof/>
                <w:webHidden/>
              </w:rPr>
              <w:fldChar w:fldCharType="begin"/>
            </w:r>
            <w:r w:rsidR="00FD2D5F">
              <w:rPr>
                <w:noProof/>
                <w:webHidden/>
              </w:rPr>
              <w:instrText xml:space="preserve"> PAGEREF _Toc487125512 \h </w:instrText>
            </w:r>
            <w:r w:rsidR="00FD2D5F">
              <w:rPr>
                <w:noProof/>
                <w:webHidden/>
              </w:rPr>
            </w:r>
            <w:r w:rsidR="00FD2D5F">
              <w:rPr>
                <w:noProof/>
                <w:webHidden/>
              </w:rPr>
              <w:fldChar w:fldCharType="separate"/>
            </w:r>
            <w:r w:rsidR="002A4827">
              <w:rPr>
                <w:noProof/>
                <w:webHidden/>
              </w:rPr>
              <w:t>25</w:t>
            </w:r>
            <w:r w:rsidR="00FD2D5F">
              <w:rPr>
                <w:noProof/>
                <w:webHidden/>
              </w:rPr>
              <w:fldChar w:fldCharType="end"/>
            </w:r>
          </w:hyperlink>
        </w:p>
        <w:p w14:paraId="16500BBB" w14:textId="77777777" w:rsidR="00FD2D5F" w:rsidRDefault="001D0BE2">
          <w:pPr>
            <w:pStyle w:val="TOC1"/>
            <w:tabs>
              <w:tab w:val="right" w:leader="dot" w:pos="9060"/>
            </w:tabs>
            <w:rPr>
              <w:rFonts w:asciiTheme="minorHAnsi" w:eastAsiaTheme="minorEastAsia" w:hAnsiTheme="minorHAnsi"/>
              <w:noProof/>
              <w:lang w:val="en-GB" w:eastAsia="en-GB"/>
            </w:rPr>
          </w:pPr>
          <w:hyperlink w:anchor="_Toc487125513" w:history="1">
            <w:r w:rsidR="00FD2D5F" w:rsidRPr="00F36E2C">
              <w:rPr>
                <w:rStyle w:val="Hyperlink"/>
                <w:rFonts w:asciiTheme="minorBidi" w:hAnsiTheme="minorBidi"/>
                <w:noProof/>
              </w:rPr>
              <w:t xml:space="preserve">Appendix 4: </w:t>
            </w:r>
            <w:r w:rsidR="00FD2D5F" w:rsidRPr="00F36E2C">
              <w:rPr>
                <w:rStyle w:val="Hyperlink"/>
                <w:noProof/>
                <w:lang w:eastAsia="en-AU"/>
              </w:rPr>
              <w:t>GRADE summary of findings tables</w:t>
            </w:r>
            <w:r w:rsidR="00FD2D5F">
              <w:rPr>
                <w:noProof/>
                <w:webHidden/>
              </w:rPr>
              <w:tab/>
            </w:r>
            <w:r w:rsidR="00FD2D5F">
              <w:rPr>
                <w:noProof/>
                <w:webHidden/>
              </w:rPr>
              <w:fldChar w:fldCharType="begin"/>
            </w:r>
            <w:r w:rsidR="00FD2D5F">
              <w:rPr>
                <w:noProof/>
                <w:webHidden/>
              </w:rPr>
              <w:instrText xml:space="preserve"> PAGEREF _Toc487125513 \h </w:instrText>
            </w:r>
            <w:r w:rsidR="00FD2D5F">
              <w:rPr>
                <w:noProof/>
                <w:webHidden/>
              </w:rPr>
            </w:r>
            <w:r w:rsidR="00FD2D5F">
              <w:rPr>
                <w:noProof/>
                <w:webHidden/>
              </w:rPr>
              <w:fldChar w:fldCharType="separate"/>
            </w:r>
            <w:r w:rsidR="002A4827">
              <w:rPr>
                <w:noProof/>
                <w:webHidden/>
              </w:rPr>
              <w:t>28</w:t>
            </w:r>
            <w:r w:rsidR="00FD2D5F">
              <w:rPr>
                <w:noProof/>
                <w:webHidden/>
              </w:rPr>
              <w:fldChar w:fldCharType="end"/>
            </w:r>
          </w:hyperlink>
        </w:p>
        <w:p w14:paraId="66FB514F" w14:textId="5A79D670" w:rsidR="00D035DD" w:rsidRPr="004953D4" w:rsidRDefault="00D035DD" w:rsidP="002134A9">
          <w:pPr>
            <w:spacing w:line="216" w:lineRule="auto"/>
          </w:pPr>
          <w:r w:rsidRPr="004953D4">
            <w:rPr>
              <w:b/>
              <w:bCs/>
            </w:rPr>
            <w:fldChar w:fldCharType="end"/>
          </w:r>
        </w:p>
      </w:sdtContent>
    </w:sdt>
    <w:p w14:paraId="471FE7E5" w14:textId="77777777" w:rsidR="00D035DD" w:rsidRPr="004953D4" w:rsidRDefault="00D035DD" w:rsidP="00D035DD">
      <w:pPr>
        <w:sectPr w:rsidR="00D035DD" w:rsidRPr="004953D4" w:rsidSect="004E4A3F">
          <w:footerReference w:type="default" r:id="rId18"/>
          <w:pgSz w:w="11906" w:h="16838"/>
          <w:pgMar w:top="1418" w:right="1418" w:bottom="1418" w:left="1418" w:header="709" w:footer="709" w:gutter="0"/>
          <w:pgNumType w:start="0"/>
          <w:cols w:space="708"/>
          <w:docGrid w:linePitch="360"/>
        </w:sectPr>
      </w:pPr>
    </w:p>
    <w:p w14:paraId="224A8DBA" w14:textId="77777777" w:rsidR="00D035DD" w:rsidRPr="004953D4" w:rsidRDefault="00D035DD" w:rsidP="00DE4E56">
      <w:pPr>
        <w:pStyle w:val="Heading1"/>
        <w:numPr>
          <w:ilvl w:val="0"/>
          <w:numId w:val="4"/>
        </w:numPr>
        <w:ind w:hanging="574"/>
        <w:rPr>
          <w:rFonts w:asciiTheme="minorBidi" w:hAnsiTheme="minorBidi" w:cstheme="minorBidi"/>
          <w:szCs w:val="36"/>
        </w:rPr>
      </w:pPr>
      <w:bookmarkStart w:id="5" w:name="_Toc416952217"/>
      <w:bookmarkStart w:id="6" w:name="_Toc428263158"/>
      <w:bookmarkStart w:id="7" w:name="_Toc474412594"/>
      <w:bookmarkStart w:id="8" w:name="_Toc487125479"/>
      <w:r w:rsidRPr="004953D4">
        <w:rPr>
          <w:rFonts w:asciiTheme="minorBidi" w:hAnsiTheme="minorBidi" w:cstheme="minorBidi"/>
          <w:szCs w:val="36"/>
        </w:rPr>
        <w:lastRenderedPageBreak/>
        <w:t>Introduction</w:t>
      </w:r>
      <w:bookmarkEnd w:id="5"/>
      <w:bookmarkEnd w:id="6"/>
      <w:bookmarkEnd w:id="7"/>
      <w:bookmarkEnd w:id="8"/>
    </w:p>
    <w:p w14:paraId="51B4A397" w14:textId="77777777" w:rsidR="003C6A70" w:rsidRDefault="00CB2D5E" w:rsidP="00AE6FEA">
      <w:pPr>
        <w:rPr>
          <w:rFonts w:cs="Arial"/>
        </w:rPr>
      </w:pPr>
      <w:r w:rsidRPr="004953D4">
        <w:rPr>
          <w:rFonts w:cs="Arial"/>
        </w:rPr>
        <w:t>In 2012, the European Union</w:t>
      </w:r>
      <w:r w:rsidR="00A36BD4">
        <w:rPr>
          <w:rFonts w:cs="Arial"/>
        </w:rPr>
        <w:t xml:space="preserve"> (EU)</w:t>
      </w:r>
      <w:r w:rsidRPr="004953D4">
        <w:rPr>
          <w:rFonts w:cs="Arial"/>
        </w:rPr>
        <w:t xml:space="preserve"> authorised </w:t>
      </w:r>
      <w:r w:rsidR="00263180">
        <w:rPr>
          <w:rFonts w:cs="Arial"/>
        </w:rPr>
        <w:t>the</w:t>
      </w:r>
      <w:r w:rsidRPr="004953D4">
        <w:rPr>
          <w:rFonts w:cs="Arial"/>
        </w:rPr>
        <w:t xml:space="preserve"> health</w:t>
      </w:r>
      <w:r w:rsidR="00BB251C">
        <w:rPr>
          <w:rFonts w:cs="Arial"/>
        </w:rPr>
        <w:t xml:space="preserve"> claim that: </w:t>
      </w:r>
      <w:r w:rsidR="00316591" w:rsidRPr="00BB251C">
        <w:rPr>
          <w:rFonts w:cs="Arial"/>
          <w:i/>
        </w:rPr>
        <w:t xml:space="preserve">Consumption of </w:t>
      </w:r>
      <w:proofErr w:type="spellStart"/>
      <w:r w:rsidR="00316591" w:rsidRPr="00BB251C">
        <w:rPr>
          <w:rFonts w:cs="Arial"/>
          <w:i/>
        </w:rPr>
        <w:t>arabinoxylan</w:t>
      </w:r>
      <w:proofErr w:type="spellEnd"/>
      <w:r w:rsidR="00316591" w:rsidRPr="00BB251C">
        <w:rPr>
          <w:rFonts w:cs="Arial"/>
          <w:i/>
        </w:rPr>
        <w:t xml:space="preserve"> as part of a meal contributes to a reduction of the blood glucose rise after that meal</w:t>
      </w:r>
      <w:r w:rsidRPr="004953D4">
        <w:rPr>
          <w:rFonts w:cs="Arial"/>
        </w:rPr>
        <w:t>.</w:t>
      </w:r>
      <w:r w:rsidR="005005E3" w:rsidRPr="004953D4">
        <w:rPr>
          <w:rFonts w:cs="Arial"/>
        </w:rPr>
        <w:t xml:space="preserve"> </w:t>
      </w:r>
      <w:r w:rsidR="00C8233F" w:rsidRPr="004953D4">
        <w:rPr>
          <w:rFonts w:cs="Arial"/>
        </w:rPr>
        <w:t>T</w:t>
      </w:r>
      <w:r w:rsidR="005005E3" w:rsidRPr="004953D4">
        <w:rPr>
          <w:rFonts w:cs="Arial"/>
        </w:rPr>
        <w:t xml:space="preserve">he </w:t>
      </w:r>
      <w:r w:rsidR="00DA2F44">
        <w:rPr>
          <w:rFonts w:cs="Arial"/>
        </w:rPr>
        <w:t>condition</w:t>
      </w:r>
      <w:r w:rsidR="003C6A70">
        <w:rPr>
          <w:rFonts w:cs="Arial"/>
        </w:rPr>
        <w:t>s for using the claim are:</w:t>
      </w:r>
    </w:p>
    <w:p w14:paraId="5D4BB493" w14:textId="77777777" w:rsidR="003C6A70" w:rsidRDefault="003C6A70" w:rsidP="00AE6FEA">
      <w:pPr>
        <w:rPr>
          <w:rFonts w:cs="Arial"/>
        </w:rPr>
      </w:pPr>
    </w:p>
    <w:p w14:paraId="0627FD33" w14:textId="1DEAB46E" w:rsidR="003C6A70" w:rsidRDefault="003C6A70" w:rsidP="00403620">
      <w:pPr>
        <w:pStyle w:val="FSBullet1"/>
      </w:pPr>
      <w:r>
        <w:t xml:space="preserve">food </w:t>
      </w:r>
      <w:r w:rsidR="00AE6FEA" w:rsidRPr="003C6A70">
        <w:t xml:space="preserve">contains at least 8 g of </w:t>
      </w:r>
      <w:proofErr w:type="spellStart"/>
      <w:r w:rsidR="00AE6FEA" w:rsidRPr="003C6A70">
        <w:t>arabinoxylan</w:t>
      </w:r>
      <w:proofErr w:type="spellEnd"/>
      <w:r w:rsidR="00AE6FEA" w:rsidRPr="003C6A70">
        <w:t xml:space="preserve"> (AX)-rich fibre produced from wheat endosperm (at least 60% AX by weight) per 100 g of available carbohydrates in a quantified portion as part of the meal</w:t>
      </w:r>
    </w:p>
    <w:p w14:paraId="5D128E1C" w14:textId="47C54667" w:rsidR="00D035DD" w:rsidRPr="003C6A70" w:rsidRDefault="00AE6FEA" w:rsidP="00403620">
      <w:pPr>
        <w:pStyle w:val="FSBullet1"/>
      </w:pPr>
      <w:r w:rsidRPr="003C6A70">
        <w:t xml:space="preserve">information shall be given to the consumer that the beneficial effect is obtained by consuming the </w:t>
      </w:r>
      <w:proofErr w:type="spellStart"/>
      <w:r w:rsidRPr="003C6A70">
        <w:t>arabinoxylan</w:t>
      </w:r>
      <w:proofErr w:type="spellEnd"/>
      <w:r w:rsidRPr="003C6A70">
        <w:t xml:space="preserve"> (AX)-rich fibre produced from wheat endosperm as part of the meal</w:t>
      </w:r>
      <w:r w:rsidR="00A9456B" w:rsidRPr="003C6A70">
        <w:t xml:space="preserve"> </w:t>
      </w:r>
      <w:r w:rsidR="00A9456B" w:rsidRPr="003C6A70">
        <w:fldChar w:fldCharType="begin" w:fldLock="1"/>
      </w:r>
      <w:r w:rsidR="00F24AE6" w:rsidRPr="003C6A70">
        <w:instrText>ADDIN CSL_CITATION { "citationItems" : [ { "id" : "ITEM-1", "itemData" : { "author" : [ { "dropping-particle" : "", "family" : "The European Commission", "given" : "", "non-dropping-particle" : "", "parse-names" : false, "suffix" : "" } ], "container-title" : "Official Journal of the European Union", "id" : "ITEM-1", "issued" : { "date-parts" : [ [ "2012" ] ] }, "page" : "1-40", "title" : "Comission Regulation (EU) No 432/2012 of 16 May 2012 establishing a list of permitted health claims made on foods, other than those referring to the reduction of disease risk and to children\u2019s development and health", "type" : "article-journal", "volume" : "L136" }, "uris" : [ "http://www.mendeley.com/documents/?uuid=549e80fa-8dd5-468e-a320-74b7c8c25bd1" ] } ], "mendeley" : { "formattedCitation" : "(The European Commission 2012)", "plainTextFormattedCitation" : "(The European Commission 2012)", "previouslyFormattedCitation" : "(The European Commission 2012)" }, "properties" : { "noteIndex" : 0 }, "schema" : "https://github.com/citation-style-language/schema/raw/master/csl-citation.json" }</w:instrText>
      </w:r>
      <w:r w:rsidR="00A9456B" w:rsidRPr="003C6A70">
        <w:rPr>
          <w:vertAlign w:val="superscript"/>
        </w:rPr>
        <w:fldChar w:fldCharType="separate"/>
      </w:r>
      <w:r w:rsidR="00972279" w:rsidRPr="003C6A70">
        <w:rPr>
          <w:noProof/>
        </w:rPr>
        <w:t>(The European Commission 2012)</w:t>
      </w:r>
      <w:r w:rsidR="00A9456B" w:rsidRPr="003C6A70">
        <w:fldChar w:fldCharType="end"/>
      </w:r>
      <w:r w:rsidR="005005E3" w:rsidRPr="003C6A70">
        <w:t>.</w:t>
      </w:r>
    </w:p>
    <w:p w14:paraId="6F4510F6" w14:textId="77777777" w:rsidR="00A67BB0" w:rsidRPr="00A67BB0" w:rsidRDefault="00A67BB0" w:rsidP="008B3A0B">
      <w:pPr>
        <w:rPr>
          <w:rFonts w:cs="Arial"/>
        </w:rPr>
      </w:pPr>
    </w:p>
    <w:p w14:paraId="7279D7C9" w14:textId="78340971" w:rsidR="00A67BB0" w:rsidRDefault="00A67BB0" w:rsidP="00411E96">
      <w:pPr>
        <w:jc w:val="both"/>
        <w:rPr>
          <w:rFonts w:cs="Arial"/>
        </w:rPr>
      </w:pPr>
      <w:r w:rsidRPr="004953D4">
        <w:rPr>
          <w:rFonts w:cs="Arial"/>
        </w:rPr>
        <w:t xml:space="preserve">In </w:t>
      </w:r>
      <w:r>
        <w:rPr>
          <w:rFonts w:cs="Arial"/>
        </w:rPr>
        <w:t xml:space="preserve">concluding that a cause-and-effect relationship was established from the evidence that was presented to, and </w:t>
      </w:r>
      <w:r w:rsidR="006C2CAD">
        <w:rPr>
          <w:rFonts w:cs="Arial"/>
        </w:rPr>
        <w:t>assessed</w:t>
      </w:r>
      <w:r>
        <w:rPr>
          <w:rFonts w:cs="Arial"/>
        </w:rPr>
        <w:t xml:space="preserve"> by, </w:t>
      </w:r>
      <w:r w:rsidRPr="004953D4">
        <w:rPr>
          <w:rFonts w:cs="Arial"/>
        </w:rPr>
        <w:t>the Europ</w:t>
      </w:r>
      <w:r>
        <w:rPr>
          <w:rFonts w:cs="Arial"/>
        </w:rPr>
        <w:t>ean Food Safety Authority</w:t>
      </w:r>
      <w:r w:rsidR="006C2CAD">
        <w:rPr>
          <w:rFonts w:cs="Arial"/>
        </w:rPr>
        <w:t xml:space="preserve"> (EFSA) </w:t>
      </w:r>
      <w:r w:rsidRPr="004953D4">
        <w:rPr>
          <w:rFonts w:cs="Arial"/>
        </w:rPr>
        <w:fldChar w:fldCharType="begin" w:fldLock="1"/>
      </w:r>
      <w:r>
        <w:rPr>
          <w:rFonts w:cs="Arial"/>
        </w:rPr>
        <w:instrText>ADDIN CSL_CITATION { "citationItems" : [ { "id" : "ITEM-1", "itemData" : { "DOI" : "10.2903/j.efsa.2011.2205", "ISSN" : "18314732", "author" : [ { "dropping-particle" : "", "family" : "EFSA", "given" : "", "non-dropping-particle" : "", "parse-names" : false, "suffix" : "" } ], "container-title" : "EFSA Journal", "id" : "ITEM-1", "issue" : "6", "issued" : { "date-parts" : [ [ "2011", "6" ] ] }, "page" : "2205", "title" : "Scientific Opinion on the substantiation of health claims related to arabinoxylan produced from wheat endosperm and reduction of post-prandial glycaemic responses (ID 830) pursuant to Article 13(1) of Regulation (EC) No 1924/2006", "type" : "article-journal", "volume" : "9" }, "suppress-author" : 1, "uris" : [ "http://www.mendeley.com/documents/?uuid=f369d3eb-adfc-4318-b22d-f75d33f130ab" ] } ], "mendeley" : { "formattedCitation" : "(2011)", "plainTextFormattedCitation" : "(2011)", "previouslyFormattedCitation" : "(2011)" }, "properties" : { "noteIndex" : 0 }, "schema" : "https://github.com/citation-style-language/schema/raw/master/csl-citation.json" }</w:instrText>
      </w:r>
      <w:r w:rsidRPr="004953D4">
        <w:rPr>
          <w:rFonts w:cs="Arial"/>
          <w:vertAlign w:val="superscript"/>
        </w:rPr>
        <w:fldChar w:fldCharType="separate"/>
      </w:r>
      <w:r w:rsidRPr="00E75000">
        <w:rPr>
          <w:rFonts w:cs="Arial"/>
          <w:noProof/>
        </w:rPr>
        <w:t>(2011)</w:t>
      </w:r>
      <w:r w:rsidRPr="004953D4">
        <w:rPr>
          <w:rFonts w:cs="Arial"/>
        </w:rPr>
        <w:fldChar w:fldCharType="end"/>
      </w:r>
      <w:r>
        <w:rPr>
          <w:rFonts w:cs="Arial"/>
        </w:rPr>
        <w:t>,</w:t>
      </w:r>
      <w:r w:rsidR="006C2CAD">
        <w:rPr>
          <w:rFonts w:cs="Arial"/>
        </w:rPr>
        <w:t xml:space="preserve"> the relevant S</w:t>
      </w:r>
      <w:r>
        <w:rPr>
          <w:rFonts w:cs="Arial"/>
        </w:rPr>
        <w:t xml:space="preserve">cientific </w:t>
      </w:r>
      <w:r w:rsidR="006C2CAD">
        <w:rPr>
          <w:rFonts w:cs="Arial"/>
        </w:rPr>
        <w:t>O</w:t>
      </w:r>
      <w:r>
        <w:rPr>
          <w:rFonts w:cs="Arial"/>
        </w:rPr>
        <w:t xml:space="preserve">pinion of </w:t>
      </w:r>
      <w:r w:rsidR="006C2CAD">
        <w:rPr>
          <w:rFonts w:cs="Arial"/>
        </w:rPr>
        <w:t xml:space="preserve">EFSA </w:t>
      </w:r>
      <w:r>
        <w:rPr>
          <w:rFonts w:cs="Arial"/>
        </w:rPr>
        <w:t>noted that a well</w:t>
      </w:r>
      <w:r w:rsidRPr="00344021">
        <w:rPr>
          <w:rFonts w:cs="Arial"/>
        </w:rPr>
        <w:t>-designed</w:t>
      </w:r>
      <w:r>
        <w:rPr>
          <w:rFonts w:cs="Arial"/>
        </w:rPr>
        <w:t xml:space="preserve"> </w:t>
      </w:r>
      <w:r w:rsidRPr="00344021">
        <w:rPr>
          <w:rFonts w:cs="Arial"/>
        </w:rPr>
        <w:t xml:space="preserve">intervention study </w:t>
      </w:r>
      <w:r>
        <w:fldChar w:fldCharType="begin" w:fldLock="1"/>
      </w:r>
      <w:r w:rsidR="00DA5DF2">
        <w:instrText>ADDIN CSL_CITATION { "citationItems" : [ { "id" : "ITEM-1", "itemData" : { "ISBN" : "0002-9165", "ISSN" : "00029165", "PMID" : "10799374", "abstract" : "BACKGROUND: Arabinoxylan (AX) is the major component of dietary fiber in the cereal grains that make up a large proportion of our diet. However, the physiologic effect of AX is unknown. OBJECTIVE: The objective of this study was to determine whether AX improves postprandial glucose and insulin responses in healthy humans. DESIGN: AX-rich fiber was extracted from the byproduct of wheat-flour processing. Three isoenergic breakfasts, comprising bread, margarine, and jam, had 75 g available carbohydrate, 10 g protein, and 14 g fat and contained 0, 6, and 12 g AX-rich fiber, respectively. Fourteen healthy subjects consumed the 3 breakfast meals in random order on 3 mornings &gt;/=3 d apart after an overnight fast. Blood was taken from the subjects at regular intervals over 2 h and was analyzed for glucose and insulin. The palatability of bread containing AX-rich fiber was compared with that of a control bread. RESULTS: Compared with the control meal containing 0 g AX-rich fiber, the peak postprandial glucose concentration after meals containing 6 and 12 g AX-rich fiber was significantly lower (6. 3 +/- 1.3 compared with 7.2 +/- 1.0 mmol/L, P &lt; 0.01; 5.9 +/- 0.9 compared with 7.2 +/- 1.0 mmol/L, P &lt; 0.001, respectively). The incremental area under the curve (IAUC) for glucose was 20.2% (95% CI: 5.8%, 34.7%; P &lt; 0.01) and 41.4% (25.9%, 56.8%; P &lt; 0.001) lower, whereas IAUC for insulin was 17.0% (2.0%, 32.1%; P &lt; 0.05) and 32. 7% (18.8%, 46.6%; P &lt; 0.001) lower, respectively. Bread containing AX-rich fiber was as pala as 50% whole-wheat bread when evaluated with sensory analysis by 30 volunteers. CONCLUSIONS: Postprandial glucose and insulin responses were improved by ingestion of AX-rich fiber. Further research is required to determine whether AX-rich fiber is of benefit to people with type 2 diabetes.", "author" : [ { "dropping-particle" : "", "family" : "Lu", "given" : "Zhong X.", "non-dropping-particle" : "", "parse-names" : false, "suffix" : "" }, { "dropping-particle" : "", "family" : "Walker", "given" : "Karen Z.", "non-dropping-particle" : "", "parse-names" : false, "suffix" : "" }, { "dropping-particle" : "", "family" : "Muir", "given" : "Jane G.", "non-dropping-particle" : "", "parse-names" : false, "suffix" : "" }, { "dropping-particle" : "", "family" : "Mascara", "given" : "Tom", "non-dropping-particle" : "", "parse-names" : false, "suffix" : "" }, { "dropping-particle" : "", "family" : "O'Dea", "given" : "Kerin", "non-dropping-particle" : "", "parse-names" : false, "suffix" : "" } ], "container-title" : "American Journal of Clinical Nutrition", "id" : "ITEM-1", "issue" : "5", "issued" : { "date-parts" : [ [ "2000" ] ] }, "page" : "1123-1128", "title" : "Arabinoxylan fiber, a byproduct of wheat flour processing, reduces the postprandial glucose response in normoglycemic subjects", "type" : "article-journal", "volume" : "71" }, "uris" : [ "http://www.mendeley.com/documents/?uuid=097f9e00-1c33-427a-ab50-0288faf170c3" ] } ], "mendeley" : { "formattedCitation" : "(Lu et al. 2000)", "plainTextFormattedCitation" : "(Lu et al. 2000)", "previouslyFormattedCitation" : "(Lu et al. 2000)" }, "properties" : { "noteIndex" : 0 }, "schema" : "https://github.com/citation-style-language/schema/raw/master/csl-citation.json" }</w:instrText>
      </w:r>
      <w:r>
        <w:fldChar w:fldCharType="separate"/>
      </w:r>
      <w:r w:rsidR="006C2CAD" w:rsidRPr="006C2CAD">
        <w:rPr>
          <w:noProof/>
        </w:rPr>
        <w:t>(Lu et al. 2000)</w:t>
      </w:r>
      <w:r>
        <w:fldChar w:fldCharType="end"/>
      </w:r>
      <w:r>
        <w:t xml:space="preserve"> </w:t>
      </w:r>
      <w:r w:rsidRPr="00344021">
        <w:rPr>
          <w:rFonts w:cs="Arial"/>
        </w:rPr>
        <w:t xml:space="preserve">in </w:t>
      </w:r>
      <w:r w:rsidR="00A36BD4">
        <w:rPr>
          <w:rFonts w:cs="Arial"/>
        </w:rPr>
        <w:t xml:space="preserve">14 </w:t>
      </w:r>
      <w:r w:rsidRPr="00344021">
        <w:rPr>
          <w:rFonts w:cs="Arial"/>
        </w:rPr>
        <w:t xml:space="preserve">healthy subjects </w:t>
      </w:r>
      <w:r>
        <w:rPr>
          <w:rFonts w:cs="Arial"/>
        </w:rPr>
        <w:t>demonstrated</w:t>
      </w:r>
      <w:r w:rsidRPr="00344021">
        <w:rPr>
          <w:rFonts w:cs="Arial"/>
        </w:rPr>
        <w:t xml:space="preserve"> a dose-response relationship between the intake</w:t>
      </w:r>
      <w:r>
        <w:rPr>
          <w:rFonts w:cs="Arial"/>
        </w:rPr>
        <w:t xml:space="preserve"> of </w:t>
      </w:r>
      <w:r w:rsidR="00B675E6">
        <w:rPr>
          <w:rFonts w:cs="Arial"/>
        </w:rPr>
        <w:t>AX</w:t>
      </w:r>
      <w:r w:rsidR="006C2CAD">
        <w:rPr>
          <w:rFonts w:cs="Arial"/>
        </w:rPr>
        <w:t>-rich fibre</w:t>
      </w:r>
      <w:r>
        <w:rPr>
          <w:rFonts w:cs="Arial"/>
        </w:rPr>
        <w:t xml:space="preserve"> derived from wheat endosperm </w:t>
      </w:r>
      <w:r w:rsidR="006C2CAD">
        <w:rPr>
          <w:rFonts w:cs="Arial"/>
        </w:rPr>
        <w:t xml:space="preserve">as part of a meal and </w:t>
      </w:r>
      <w:r>
        <w:rPr>
          <w:rFonts w:cs="Arial"/>
        </w:rPr>
        <w:t>reduction in post</w:t>
      </w:r>
      <w:r w:rsidRPr="007C5A8C">
        <w:rPr>
          <w:rFonts w:cs="Arial"/>
        </w:rPr>
        <w:t xml:space="preserve">prandial glycaemic and </w:t>
      </w:r>
      <w:proofErr w:type="spellStart"/>
      <w:r w:rsidRPr="007C5A8C">
        <w:rPr>
          <w:rFonts w:cs="Arial"/>
        </w:rPr>
        <w:t>insulinaemic</w:t>
      </w:r>
      <w:proofErr w:type="spellEnd"/>
      <w:r w:rsidRPr="007C5A8C">
        <w:rPr>
          <w:rFonts w:cs="Arial"/>
        </w:rPr>
        <w:t xml:space="preserve"> responses</w:t>
      </w:r>
      <w:r>
        <w:rPr>
          <w:rFonts w:cs="Arial"/>
        </w:rPr>
        <w:t>. Th</w:t>
      </w:r>
      <w:r w:rsidR="002F43F0">
        <w:rPr>
          <w:rFonts w:cs="Arial"/>
        </w:rPr>
        <w:t>is</w:t>
      </w:r>
      <w:r>
        <w:rPr>
          <w:rFonts w:cs="Arial"/>
        </w:rPr>
        <w:t xml:space="preserve"> clinical evidence was considered by </w:t>
      </w:r>
      <w:r w:rsidR="00411E96">
        <w:rPr>
          <w:rFonts w:cs="Arial"/>
        </w:rPr>
        <w:t>EFSA</w:t>
      </w:r>
      <w:r>
        <w:rPr>
          <w:rFonts w:cs="Arial"/>
        </w:rPr>
        <w:t xml:space="preserve"> to be consistent with a causal relationship between increased intake of </w:t>
      </w:r>
      <w:r w:rsidR="00411E96">
        <w:rPr>
          <w:rFonts w:cs="Arial"/>
        </w:rPr>
        <w:t>AX</w:t>
      </w:r>
      <w:r>
        <w:rPr>
          <w:rFonts w:cs="Arial"/>
        </w:rPr>
        <w:t xml:space="preserve"> and improved glycaemic control that was demonstrated in a fifteen-week randomi</w:t>
      </w:r>
      <w:r w:rsidR="00411E96">
        <w:rPr>
          <w:rFonts w:cs="Arial"/>
        </w:rPr>
        <w:t>s</w:t>
      </w:r>
      <w:r>
        <w:rPr>
          <w:rFonts w:cs="Arial"/>
        </w:rPr>
        <w:t xml:space="preserve">ed controlled cross-over study </w:t>
      </w:r>
      <w:r>
        <w:fldChar w:fldCharType="begin" w:fldLock="1"/>
      </w:r>
      <w:r>
        <w:instrText>ADDIN CSL_CITATION { "citationItems" : [ { "id" : "ITEM-1", "itemData" : { "DOI" : "10.1038/sj.ejcn.1601857", "ISBN" : "0954-3007 (Print)\\r0954-3007 (Linking)", "ISSN" : "0954-3007", "PMID" : "15042130", "abstract" : "OBJECTIVE: To determine whether diet supplementation with arabinoxylan-rich (AX)-fibre from wheat improves glycaemic control in Type II diabetes. DESIGN: Randomized, crossover intervention trial. SETTING: Monash Medical Centre. SUBJECTS: A total of 15 subjects with Type II diabetes. INTERVENTIONS: Over two 5-week periods, subjects supplemented their usual diet with control bread and muffins (50% whole wheat, 50% white flour) (control diet) or with AX-bread and muffins (50% whole wheat, 36% white flour, 14% AX fibre) (AX diet). Subjects completed a 7-day food diary. At 0 and 5 weeks, venous blood was collected for determination of fasting and 2 h glucose, insulin, fructosamine and blood lipids. Blood pressure, body weight and body fat were also determined. A 24 h faecal sample, from 12 subjects, was weighed and analysed for faecal polysaccharide as a marker for dietary compliance. RESULTS: Control and AX diets were similar except the AX diet supplied an additional 15.1 (12.0-18.5) (mean (95% confidence intervals)) g/day dietary fibre (P=0.000). Consumption of the AX diet increased faecal output by 61.5 (0.2-122.8) g/day (P=0.05) on a wet weight basis and significantly lowered fasting and 2 h plasma glucose, 2 h insulin and serum fructosamine (P=0.002, 0.000, 0.015, and 0.02, respectively). Blood lipids, body weight, fat mass and blood pressure remained unchanged. CONCLUSION: A supplement of 15 g/day of AX-rich fibre can significantly improve glycaemic control in people with Type II diabetes.", "author" : [ { "dropping-particle" : "", "family" : "Lu", "given" : "Z X", "non-dropping-particle" : "", "parse-names" : false, "suffix" : "" }, { "dropping-particle" : "", "family" : "Walker", "given" : "K Z", "non-dropping-particle" : "", "parse-names" : false, "suffix" : "" }, { "dropping-particle" : "", "family" : "Muir", "given" : "J G", "non-dropping-particle" : "", "parse-names" : false, "suffix" : "" }, { "dropping-particle" : "", "family" : "O'Dea", "given" : "K", "non-dropping-particle" : "", "parse-names" : false, "suffix" : "" } ], "container-title" : "European Journal of Clinical Nutrition", "id" : "ITEM-1", "issue" : "4", "issued" : { "date-parts" : [ [ "2004", "4" ] ] }, "page" : "621-628", "title" : "Arabinoxylan fibre improves metabolic control in people with Type II diabetes", "type" : "article-journal", "volume" : "58" }, "uris" : [ "http://www.mendeley.com/documents/?uuid=830db128-0cc8-424a-a9ce-9f597bf9f9be" ] } ], "mendeley" : { "formattedCitation" : "(Lu et al. 2004)", "plainTextFormattedCitation" : "(Lu et al. 2004)", "previouslyFormattedCitation" : "(Lu et al. 2004)" }, "properties" : { "noteIndex" : 0 }, "schema" : "https://github.com/citation-style-language/schema/raw/master/csl-citation.json" }</w:instrText>
      </w:r>
      <w:r>
        <w:fldChar w:fldCharType="separate"/>
      </w:r>
      <w:r w:rsidRPr="00C82FF8">
        <w:rPr>
          <w:noProof/>
        </w:rPr>
        <w:t>(Lu et al. 2004)</w:t>
      </w:r>
      <w:r>
        <w:fldChar w:fldCharType="end"/>
      </w:r>
      <w:r>
        <w:t xml:space="preserve"> </w:t>
      </w:r>
      <w:r>
        <w:rPr>
          <w:rFonts w:cs="Arial"/>
        </w:rPr>
        <w:t>in which 15 subjects with type 2</w:t>
      </w:r>
      <w:r w:rsidR="00B675E6">
        <w:rPr>
          <w:rFonts w:cs="Arial"/>
        </w:rPr>
        <w:t xml:space="preserve"> </w:t>
      </w:r>
      <w:r>
        <w:rPr>
          <w:rFonts w:cs="Arial"/>
        </w:rPr>
        <w:t xml:space="preserve">diabetes consumed a diet that was supplemented with </w:t>
      </w:r>
      <w:r w:rsidR="00B675E6">
        <w:rPr>
          <w:rFonts w:cs="Arial"/>
        </w:rPr>
        <w:t>AX</w:t>
      </w:r>
      <w:r>
        <w:rPr>
          <w:rFonts w:cs="Arial"/>
        </w:rPr>
        <w:t xml:space="preserve">. Furthermore, </w:t>
      </w:r>
      <w:r w:rsidR="00411E96">
        <w:rPr>
          <w:rFonts w:cs="Arial"/>
        </w:rPr>
        <w:t>EFSA</w:t>
      </w:r>
      <w:r>
        <w:rPr>
          <w:rFonts w:cs="Arial"/>
        </w:rPr>
        <w:t xml:space="preserve"> also took into account the well-established mechanism by which </w:t>
      </w:r>
      <w:r w:rsidR="00411E96">
        <w:rPr>
          <w:rFonts w:cs="Arial"/>
        </w:rPr>
        <w:t>AX</w:t>
      </w:r>
      <w:r>
        <w:rPr>
          <w:rFonts w:cs="Arial"/>
        </w:rPr>
        <w:t xml:space="preserve"> attenuates the postprandial glycaemic response. However, it must be noted that </w:t>
      </w:r>
      <w:r w:rsidR="00411E96">
        <w:rPr>
          <w:rFonts w:cs="Arial"/>
        </w:rPr>
        <w:t>EFSA’s</w:t>
      </w:r>
      <w:r>
        <w:rPr>
          <w:rFonts w:cs="Arial"/>
        </w:rPr>
        <w:t xml:space="preserve"> conclusion that a causal relationship was established from the evidence it reviewed was </w:t>
      </w:r>
      <w:r w:rsidR="00F2607B">
        <w:rPr>
          <w:rFonts w:cs="Arial"/>
        </w:rPr>
        <w:t xml:space="preserve">not </w:t>
      </w:r>
      <w:r>
        <w:rPr>
          <w:rFonts w:cs="Arial"/>
        </w:rPr>
        <w:t>based on a syste</w:t>
      </w:r>
      <w:r w:rsidR="00127A29">
        <w:rPr>
          <w:rFonts w:cs="Arial"/>
        </w:rPr>
        <w:t>matic review of the literature.</w:t>
      </w:r>
    </w:p>
    <w:p w14:paraId="3DF8E39C" w14:textId="38D77BBD" w:rsidR="00483491" w:rsidRDefault="00483491" w:rsidP="00B675E6"/>
    <w:p w14:paraId="30CD92D5" w14:textId="2FB7764D" w:rsidR="003F2C19" w:rsidRPr="004953D4" w:rsidRDefault="00483491" w:rsidP="0094243C">
      <w:r>
        <w:t xml:space="preserve">FSANZ is considering whether a relationship between the intake of </w:t>
      </w:r>
      <w:r w:rsidR="00B675E6">
        <w:rPr>
          <w:rFonts w:cs="Arial"/>
        </w:rPr>
        <w:t>AX</w:t>
      </w:r>
      <w:r>
        <w:rPr>
          <w:rFonts w:cs="Arial"/>
        </w:rPr>
        <w:t xml:space="preserve">, either in a </w:t>
      </w:r>
      <w:r w:rsidR="008F0E1B">
        <w:rPr>
          <w:rFonts w:cs="Arial"/>
        </w:rPr>
        <w:t>pure</w:t>
      </w:r>
      <w:r>
        <w:rPr>
          <w:rFonts w:cs="Arial"/>
        </w:rPr>
        <w:t xml:space="preserve"> </w:t>
      </w:r>
      <w:r w:rsidR="00080844">
        <w:rPr>
          <w:rFonts w:cs="Arial"/>
        </w:rPr>
        <w:t>state</w:t>
      </w:r>
      <w:r w:rsidR="002F2AF6">
        <w:rPr>
          <w:rFonts w:cs="Arial"/>
        </w:rPr>
        <w:t xml:space="preserve"> as a single chemical entity</w:t>
      </w:r>
      <w:r w:rsidR="00080844">
        <w:rPr>
          <w:rFonts w:cs="Arial"/>
        </w:rPr>
        <w:t xml:space="preserve"> </w:t>
      </w:r>
      <w:r>
        <w:rPr>
          <w:rFonts w:cs="Arial"/>
        </w:rPr>
        <w:t xml:space="preserve">or </w:t>
      </w:r>
      <w:r w:rsidR="0094243C">
        <w:rPr>
          <w:rFonts w:cs="Arial"/>
        </w:rPr>
        <w:t>in</w:t>
      </w:r>
      <w:r>
        <w:rPr>
          <w:rFonts w:cs="Arial"/>
        </w:rPr>
        <w:t xml:space="preserve"> </w:t>
      </w:r>
      <w:r w:rsidR="0094243C">
        <w:rPr>
          <w:rFonts w:cs="Arial"/>
        </w:rPr>
        <w:t xml:space="preserve">AX-rich </w:t>
      </w:r>
      <w:r>
        <w:rPr>
          <w:rFonts w:cs="Arial"/>
        </w:rPr>
        <w:t xml:space="preserve">fibre, as part of </w:t>
      </w:r>
      <w:r w:rsidR="007305E2">
        <w:rPr>
          <w:rFonts w:cs="Arial"/>
        </w:rPr>
        <w:t xml:space="preserve">a </w:t>
      </w:r>
      <w:r>
        <w:rPr>
          <w:rFonts w:cs="Arial"/>
        </w:rPr>
        <w:t xml:space="preserve">meal and reduced peak postprandial blood glucose </w:t>
      </w:r>
      <w:r>
        <w:t xml:space="preserve">can be incorporated into </w:t>
      </w:r>
      <w:r>
        <w:rPr>
          <w:rFonts w:cs="Arial"/>
        </w:rPr>
        <w:t xml:space="preserve">Schedule 4 – Nutrition, health and related claims </w:t>
      </w:r>
      <w:r w:rsidRPr="00051FCC">
        <w:t xml:space="preserve">in the </w:t>
      </w:r>
      <w:r w:rsidRPr="00051FCC">
        <w:rPr>
          <w:i/>
          <w:iCs/>
        </w:rPr>
        <w:t>Australia New Zealand Food Standards Code</w:t>
      </w:r>
      <w:r>
        <w:t xml:space="preserve">. </w:t>
      </w:r>
      <w:r w:rsidRPr="00B942DB">
        <w:t xml:space="preserve">No relevant systematic reviews </w:t>
      </w:r>
      <w:r>
        <w:t xml:space="preserve">on the topic </w:t>
      </w:r>
      <w:r w:rsidRPr="00B942DB">
        <w:t>were identified</w:t>
      </w:r>
      <w:r>
        <w:t>.</w:t>
      </w:r>
    </w:p>
    <w:p w14:paraId="6E4B7FE9" w14:textId="77777777" w:rsidR="007A6FA3" w:rsidRPr="00334504" w:rsidRDefault="007A6FA3" w:rsidP="00DE4E56">
      <w:pPr>
        <w:pStyle w:val="Heading2"/>
        <w:numPr>
          <w:ilvl w:val="1"/>
          <w:numId w:val="5"/>
        </w:numPr>
      </w:pPr>
      <w:bookmarkStart w:id="9" w:name="_Toc416952218"/>
      <w:bookmarkStart w:id="10" w:name="_Toc428263159"/>
      <w:bookmarkStart w:id="11" w:name="_Toc474412595"/>
      <w:bookmarkStart w:id="12" w:name="_Toc487125480"/>
      <w:r w:rsidRPr="00334504">
        <w:t>Food or property of food</w:t>
      </w:r>
      <w:bookmarkEnd w:id="9"/>
      <w:bookmarkEnd w:id="10"/>
      <w:bookmarkEnd w:id="11"/>
      <w:bookmarkEnd w:id="12"/>
      <w:r w:rsidRPr="00334504">
        <w:t xml:space="preserve"> </w:t>
      </w:r>
    </w:p>
    <w:p w14:paraId="7675A6D4" w14:textId="57D77CF5" w:rsidR="00297717" w:rsidRDefault="007F5B6C" w:rsidP="00A13564">
      <w:r>
        <w:rPr>
          <w:rFonts w:asciiTheme="minorBidi" w:hAnsiTheme="minorBidi"/>
        </w:rPr>
        <w:t xml:space="preserve">AX </w:t>
      </w:r>
      <w:r>
        <w:t xml:space="preserve">is a </w:t>
      </w:r>
      <w:r w:rsidR="00080844">
        <w:t xml:space="preserve">collective term for </w:t>
      </w:r>
      <w:r>
        <w:t>non-starch polysaccharide</w:t>
      </w:r>
      <w:r w:rsidR="00080844">
        <w:t>s</w:t>
      </w:r>
      <w:r>
        <w:t xml:space="preserve"> (NSP</w:t>
      </w:r>
      <w:r w:rsidR="00080844">
        <w:t>s</w:t>
      </w:r>
      <w:r>
        <w:t xml:space="preserve">) </w:t>
      </w:r>
      <w:r w:rsidR="00080844">
        <w:t>that have</w:t>
      </w:r>
      <w:r>
        <w:t xml:space="preserve"> a </w:t>
      </w:r>
      <w:r w:rsidR="00161B15">
        <w:t xml:space="preserve">linear chain </w:t>
      </w:r>
      <w:r>
        <w:t>backbone of 1</w:t>
      </w:r>
      <w:r w:rsidR="0055052F">
        <w:t>,</w:t>
      </w:r>
      <w:r>
        <w:t>4-linked xylose units with 2, 3, or 2</w:t>
      </w:r>
      <w:r w:rsidR="00847E90">
        <w:t xml:space="preserve"> and</w:t>
      </w:r>
      <w:r w:rsidR="0038475A">
        <w:t xml:space="preserve"> </w:t>
      </w:r>
      <w:r w:rsidR="00161B15">
        <w:t xml:space="preserve">3-linked arabinose side chains </w:t>
      </w:r>
      <w:r w:rsidR="00161B15">
        <w:fldChar w:fldCharType="begin" w:fldLock="1"/>
      </w:r>
      <w:r w:rsidR="00F63CAD">
        <w:instrText>ADDIN CSL_CITATION { "citationItems" : [ { "id" : "ITEM-1", "itemData" : { "DOI" : "10.1016/j.jcs.2007.06.014", "ISBN" : "0733-5210", "ISSN" : "07335210", "abstract" : "Arabinoxylans (AX) are the major polymers of wheat grain cell walls. The content and the structure of AX polymers show large differences between tissues and between wheat cultivars that affect the end-use properties and nutritional quality of the grain. The development of new wheat cultivars with enhanced quality, therefore, requires methods to exploit this variation and it is essential to understand and modulate the mechanisms controlling the key events of cell-wall polymer synthesis. This paper summarises recent knowledge on the structure and physicochemical properties of AX including variation between cultivars and tissues, methods for analysis and screening, biosynthetic mechanisms and approaches to identifying key genes. This knowledge is essential to understand AX properties and defined possible targets for plant breeding. \u00a9 2007 Elsevier Ltd. All rights reserved.", "author" : [ { "dropping-particle" : "", "family" : "Saulnier", "given" : "Luc", "non-dropping-particle" : "", "parse-names" : false, "suffix" : "" }, { "dropping-particle" : "", "family" : "Sado", "given" : "Pierre Etienne", "non-dropping-particle" : "", "parse-names" : false, "suffix" : "" }, { "dropping-particle" : "", "family" : "Branlard", "given" : "G\u00e9rard", "non-dropping-particle" : "", "parse-names" : false, "suffix" : "" }, { "dropping-particle" : "", "family" : "Charmet", "given" : "Gilles", "non-dropping-particle" : "", "parse-names" : false, "suffix" : "" }, { "dropping-particle" : "", "family" : "Guillon", "given" : "Fabienne", "non-dropping-particle" : "", "parse-names" : false, "suffix" : "" } ], "container-title" : "Journal of Cereal Science", "id" : "ITEM-1", "issue" : "3", "issued" : { "date-parts" : [ [ "2007" ] ] }, "page" : "261-281", "title" : "Wheat arabinoxylans: Exploiting variation in amount and composition to develop enhanced varieties", "type" : "article-journal", "volume" : "46" }, "uris" : [ "http://www.mendeley.com/documents/?uuid=24c9f315-b0a1-4370-ab4e-85ca15efa23c" ] }, { "id" : "ITEM-2", "itemData" : { "DOI" : "10.1016/0144-8617(95)00077-1", "ISBN" : "0144-8617", "ISSN" : "01448617", "abstract" : "Arabinoxylans constitute a major fraction of cereal cell wall polysaccharides. They consist of a linear ??-(1 ??? 4) linked xylan backbone to which ??-l-arabinofuranose units are attached as side residues via ??-(1 ??? 3) and/or ??-(1 ??? 2) linkages. Several structural models have been put forward based on enzymic degradation studies and structure elucidation of oligosaccharides by NMR, methylation, and periodate oxidation techniques. These tentative models present different substitution patterns of arabinoses along the xylan chain. Cereal arabinoxylans exhibit a great deal of structural heterogeneity with respect to ratio of Araf Xylp, substitution pattern of arabinoses, content of feruloyl groups and molecular size. The conformation and physicochemical properties (viscosity, gelation potential, intermolecular association) of arabinoxylans in aqueous solutions are dependent on the molecular features of these polysaccharides; specific structure-property relationships have been established in model and actual food systems. Wheat and rye arabinoxylans are important functional ingredients in baked products affecting the mechanical properties of dough, as well as the texture and other end-product quality characteristics. ?? 1995.", "author" : [ { "dropping-particle" : "", "family" : "Izydorczyk", "given" : "Marta S.", "non-dropping-particle" : "", "parse-names" : false, "suffix" : "" }, { "dropping-particle" : "", "family" : "Biliaderis", "given" : "Costas G.", "non-dropping-particle" : "", "parse-names" : false, "suffix" : "" } ], "container-title" : "Carbohydrate Polymers", "id" : "ITEM-2", "issue" : "1", "issued" : { "date-parts" : [ [ "1995" ] ] }, "page" : "33-48", "title" : "Cereal arabinoxylans: advances in structure and physicochemical properties", "type" : "article-journal", "volume" : "28" }, "uris" : [ "http://www.mendeley.com/documents/?uuid=3f1c7179-4e55-4b7d-a024-2035a9d03b80" ] } ], "mendeley" : { "formattedCitation" : "(Izydorczyk and Biliaderis 1995; Saulnier et al. 2007)", "plainTextFormattedCitation" : "(Izydorczyk and Biliaderis 1995; Saulnier et al. 2007)", "previouslyFormattedCitation" : "(Izydorczyk and Biliaderis 1995; Saulnier et al. 2007)" }, "properties" : { "noteIndex" : 0 }, "schema" : "https://github.com/citation-style-language/schema/raw/master/csl-citation.json" }</w:instrText>
      </w:r>
      <w:r w:rsidR="00161B15">
        <w:fldChar w:fldCharType="separate"/>
      </w:r>
      <w:r w:rsidR="008C3164" w:rsidRPr="008C3164">
        <w:rPr>
          <w:noProof/>
        </w:rPr>
        <w:t>(Izydorczyk and Biliaderis 1995; Saulnier et al. 2007)</w:t>
      </w:r>
      <w:r w:rsidR="00161B15">
        <w:fldChar w:fldCharType="end"/>
      </w:r>
      <w:r w:rsidR="008C3164">
        <w:t>.</w:t>
      </w:r>
      <w:r w:rsidR="00F63CAD">
        <w:t xml:space="preserve"> </w:t>
      </w:r>
      <w:r w:rsidR="008A32C8">
        <w:t xml:space="preserve">AX is </w:t>
      </w:r>
      <w:r w:rsidR="00894453">
        <w:t xml:space="preserve">a </w:t>
      </w:r>
      <w:r w:rsidR="00894453" w:rsidRPr="00935B47">
        <w:rPr>
          <w:rFonts w:asciiTheme="minorBidi" w:hAnsiTheme="minorBidi"/>
        </w:rPr>
        <w:t xml:space="preserve">major dietary fibre component </w:t>
      </w:r>
      <w:r w:rsidR="008A32C8">
        <w:rPr>
          <w:rFonts w:asciiTheme="minorBidi" w:hAnsiTheme="minorBidi"/>
        </w:rPr>
        <w:t>of</w:t>
      </w:r>
      <w:r w:rsidR="008A32C8" w:rsidRPr="00935B47">
        <w:rPr>
          <w:rFonts w:asciiTheme="minorBidi" w:hAnsiTheme="minorBidi"/>
        </w:rPr>
        <w:t xml:space="preserve"> </w:t>
      </w:r>
      <w:r w:rsidR="00894453" w:rsidRPr="00935B47">
        <w:rPr>
          <w:rFonts w:asciiTheme="minorBidi" w:hAnsiTheme="minorBidi"/>
        </w:rPr>
        <w:t>a variety of cereals</w:t>
      </w:r>
      <w:r w:rsidR="00894453">
        <w:rPr>
          <w:rFonts w:asciiTheme="minorBidi" w:hAnsiTheme="minorBidi"/>
        </w:rPr>
        <w:t xml:space="preserve"> </w:t>
      </w:r>
      <w:r w:rsidR="00894453">
        <w:rPr>
          <w:rFonts w:asciiTheme="minorBidi" w:hAnsiTheme="minorBidi"/>
        </w:rPr>
        <w:fldChar w:fldCharType="begin" w:fldLock="1"/>
      </w:r>
      <w:r w:rsidR="000B01AB">
        <w:rPr>
          <w:rFonts w:asciiTheme="minorBidi" w:hAnsiTheme="minorBidi"/>
        </w:rPr>
        <w:instrText>ADDIN CSL_CITATION { "citationItems" : [ { "id" : "ITEM-1", "itemData" : { "DOI" : "10.1002/mnfr.201100377", "ISBN" : "1613-4133 (Electronic)\\r1613-4125 (Linking)", "ISSN" : "16134125", "PMID" : "22058065", "abstract" : "SCOPE: Cereal arabinoxylan (AX) is one of the main dietary fibers in a balanced human diet. To gain insight into the importance of structural features of AX for their prebiotic potential and intestinal fermentation properties, a rat trial was performed.\\n\\nMETHODS AND RESULTS: A water unextractable AX-rich preparation (WU-AX, 40% purity), water extractable AX (WE-AX, 81% purity), AX oligosaccharides (AXOS, 79% purity) and combinations thereof were included in a standardized diet at a 5% AX level. WU-AX was only partially fermented in the ceco-colon and increased the level of butyrate and of butyrate producing Roseburia/E. rectale spp. Extensive fermentation of WE-AX and/or AXOS reduced the pH, suppressed relevant markers of the proteolytic breakdown and induced a selective bifidogenic response. Compared with WE-AX, AXOS showed a slightly less pronounced effect in the colon as its fermentation was virtually complete in the cecum. Combining WU-AX and AXOS caused a striking synergistic increase in cecal butyrate levels. WU-AX, WE-AX and AXOS together combined a selective bifidogenic effect in the colon with elevated butyrate levels, a reduced pH and suppressed proteolytic metabolites.\\n\\nCONCLUSION: The prebiotic potential and fermentation characteristics of cereal AX depend strongly on their structural properties and joint presence.", "author" : [ { "dropping-particle" : "", "family" : "Damen", "given" : "Bram", "non-dropping-particle" : "", "parse-names" : false, "suffix" : "" }, { "dropping-particle" : "", "family" : "Verspreet", "given" : "Joran", "non-dropping-particle" : "", "parse-names" : false, "suffix" : "" }, { "dropping-particle" : "", "family" : "Pollet", "given" : "Annick", "non-dropping-particle" : "", "parse-names" : false, "suffix" : "" }, { "dropping-particle" : "", "family" : "Broekaert", "given" : "Willem F.", "non-dropping-particle" : "", "parse-names" : false, "suffix" : "" }, { "dropping-particle" : "", "family" : "Delcour", "given" : "Jan A.", "non-dropping-particle" : "", "parse-names" : false, "suffix" : "" }, { "dropping-particle" : "", "family" : "Courtin", "given" : "Christophe M.", "non-dropping-particle" : "", "parse-names" : false, "suffix" : "" } ], "container-title" : "Molecular Nutrition &amp; Food Research", "id" : "ITEM-1", "issue" : "12", "issued" : { "date-parts" : [ [ "2011", "12" ] ] }, "page" : "1862-1874", "title" : "Prebiotic effects and intestinal fermentation of cereal arabinoxylans and arabinoxylan oligosaccharides in rats depend strongly on their structural properties and joint presence", "type" : "article-journal", "volume" : "55" }, "uris" : [ "http://www.mendeley.com/documents/?uuid=956da32e-707a-49a9-ae78-084503550624" ] }, { "id" : "ITEM-2", "itemData" : { "DOI" : "10.1080/10408391003681418", "ISBN" : "1549-7852 (Electronic)\\r1040-8398 (Linking)", "ISSN" : "1040-8398", "PMID" : "21491271", "abstract" : "The functional and nutraceutical importance of various foods is often attributed to the bioactive molecules present in them. A number of components have been studied but dietary fiber and its different constituents are of prime consideration. Among these, arabinoxylan (AX) and arabinogalactan (AG) are of significant importance in that they hold potential in improving the quality of the baked products along with providing health benefits against various ailments. However, the improvements are dependent on their molecular weights, cross linkages, and solubility. Water-Extractable Arabinoxylan (WEAX) is more effective as compared to Water-Unextractable Arabinoxylan (WUEAX). In this review article, efforts were directed to describe the structural and molecular conformations of these functional ingredients. The discussion has been made regarding the functional properties of AX and AG, for example, improvements in water absorption capacities, dough stability time, and viscosity. They also improve the baking absorption of flour that is positively correlated with bread volume, the most important criterion for stakeholders. The arguments are also provided on the detrimental effects on gluten quality with some possible solutions. Their role in improving the quality and extending the shelf life of bread by reducing the process of staling and retrogradation is the main idea presented in the article. The nutraceutical perspectives were also highlighted as they are helpful in regulating blood cholesterol which thereby protect the body from cardiovascular disorders like atherosclerosis. Additionally, they act as prebiotics for microorganisms residing in the gastrointestinal tract.", "author" : [ { "dropping-particle" : "", "family" : "Saeed", "given" : "Farhan", "non-dropping-particle" : "", "parse-names" : false, "suffix" : "" }, { "dropping-particle" : "", "family" : "Pasha", "given" : "Imran", "non-dropping-particle" : "", "parse-names" : false, "suffix" : "" }, { "dropping-particle" : "", "family" : "Anjum", "given" : "Faqir Muhammad", "non-dropping-particle" : "", "parse-names" : false, "suffix" : "" }, { "dropping-particle" : "", "family" : "Sultan", "given" : "Muhammad Tauseef", "non-dropping-particle" : "", "parse-names" : false, "suffix" : "" } ], "container-title" : "Critical Reviews in Food Science and Nutrition", "id" : "ITEM-2", "issue" : "5", "issued" : { "date-parts" : [ [ "2011", "4", "14" ] ] }, "page" : "467-476", "title" : "Arabinoxylans and arabinogalactans: a comprehensive treatise", "type" : "article-journal", "volume" : "51" }, "uris" : [ "http://www.mendeley.com/documents/?uuid=e32a4179-c26b-481e-b7fc-649e6e2fb6a8" ] } ], "mendeley" : { "formattedCitation" : "(Saeed et al. 2011; Damen et al. 2011)", "plainTextFormattedCitation" : "(Saeed et al. 2011; Damen et al. 2011)", "previouslyFormattedCitation" : "(Saeed et al. 2011; Damen et al. 2011)" }, "properties" : { "noteIndex" : 0 }, "schema" : "https://github.com/citation-style-language/schema/raw/master/csl-citation.json" }</w:instrText>
      </w:r>
      <w:r w:rsidR="00894453">
        <w:rPr>
          <w:rFonts w:asciiTheme="minorBidi" w:hAnsiTheme="minorBidi"/>
        </w:rPr>
        <w:fldChar w:fldCharType="separate"/>
      </w:r>
      <w:r w:rsidR="00894453" w:rsidRPr="00333EC5">
        <w:rPr>
          <w:rFonts w:asciiTheme="minorBidi" w:hAnsiTheme="minorBidi"/>
          <w:noProof/>
        </w:rPr>
        <w:t>(Saeed et al. 2011; Damen et al. 2011)</w:t>
      </w:r>
      <w:r w:rsidR="00894453">
        <w:rPr>
          <w:rFonts w:asciiTheme="minorBidi" w:hAnsiTheme="minorBidi"/>
        </w:rPr>
        <w:fldChar w:fldCharType="end"/>
      </w:r>
      <w:r w:rsidR="00894453" w:rsidRPr="00935B47">
        <w:rPr>
          <w:rFonts w:asciiTheme="minorBidi" w:hAnsiTheme="minorBidi"/>
        </w:rPr>
        <w:t xml:space="preserve"> </w:t>
      </w:r>
      <w:r w:rsidR="008A32C8">
        <w:t>such as</w:t>
      </w:r>
      <w:r w:rsidR="00297717">
        <w:t xml:space="preserve"> rye </w:t>
      </w:r>
      <w:r w:rsidR="00297717" w:rsidRPr="00297717">
        <w:t>(</w:t>
      </w:r>
      <w:proofErr w:type="spellStart"/>
      <w:r w:rsidR="00297717" w:rsidRPr="00297717">
        <w:rPr>
          <w:i/>
          <w:iCs/>
        </w:rPr>
        <w:t>Secale</w:t>
      </w:r>
      <w:proofErr w:type="spellEnd"/>
      <w:r w:rsidR="00297717" w:rsidRPr="00297717">
        <w:rPr>
          <w:i/>
          <w:iCs/>
        </w:rPr>
        <w:t xml:space="preserve"> </w:t>
      </w:r>
      <w:proofErr w:type="spellStart"/>
      <w:r w:rsidR="00297717" w:rsidRPr="00297717">
        <w:rPr>
          <w:i/>
          <w:iCs/>
        </w:rPr>
        <w:t>cereale</w:t>
      </w:r>
      <w:proofErr w:type="spellEnd"/>
      <w:r w:rsidR="00EB12F6">
        <w:rPr>
          <w:i/>
          <w:iCs/>
        </w:rPr>
        <w:t xml:space="preserve">, </w:t>
      </w:r>
      <w:r w:rsidR="00EB12F6" w:rsidRPr="00BE5635">
        <w:rPr>
          <w:iCs/>
        </w:rPr>
        <w:t>8-12% w/w</w:t>
      </w:r>
      <w:r w:rsidR="00297717" w:rsidRPr="00297717">
        <w:t xml:space="preserve">) </w:t>
      </w:r>
      <w:r w:rsidR="008A32C8">
        <w:t xml:space="preserve">and </w:t>
      </w:r>
      <w:r w:rsidR="00297717">
        <w:t xml:space="preserve">wheat </w:t>
      </w:r>
      <w:r w:rsidR="00297717" w:rsidRPr="00297717">
        <w:t>(</w:t>
      </w:r>
      <w:proofErr w:type="spellStart"/>
      <w:r w:rsidR="00297717" w:rsidRPr="00297717">
        <w:rPr>
          <w:i/>
          <w:iCs/>
        </w:rPr>
        <w:t>Triticum</w:t>
      </w:r>
      <w:proofErr w:type="spellEnd"/>
      <w:r w:rsidR="00297717" w:rsidRPr="00297717">
        <w:rPr>
          <w:i/>
          <w:iCs/>
        </w:rPr>
        <w:t xml:space="preserve"> spp</w:t>
      </w:r>
      <w:r w:rsidR="00297717" w:rsidRPr="00297717">
        <w:t>.</w:t>
      </w:r>
      <w:r w:rsidR="00EB12F6">
        <w:t xml:space="preserve">, </w:t>
      </w:r>
      <w:r w:rsidR="00EB12F6" w:rsidRPr="0038475A">
        <w:t>4-9% w/w</w:t>
      </w:r>
      <w:r w:rsidR="00297717" w:rsidRPr="00297717">
        <w:t>)</w:t>
      </w:r>
      <w:r w:rsidR="0038475A">
        <w:t>.</w:t>
      </w:r>
      <w:r w:rsidR="00297717" w:rsidRPr="00297717">
        <w:t xml:space="preserve"> </w:t>
      </w:r>
      <w:r w:rsidR="0038475A">
        <w:t xml:space="preserve">The </w:t>
      </w:r>
      <w:r w:rsidR="00080844">
        <w:t>NSPs</w:t>
      </w:r>
      <w:r w:rsidR="00297717">
        <w:t xml:space="preserve"> also</w:t>
      </w:r>
      <w:r w:rsidR="00297717" w:rsidRPr="007F5B6C">
        <w:t xml:space="preserve"> </w:t>
      </w:r>
      <w:r w:rsidR="00EB12F6">
        <w:t xml:space="preserve">occur </w:t>
      </w:r>
      <w:r w:rsidR="00297717">
        <w:t>in rice (</w:t>
      </w:r>
      <w:proofErr w:type="spellStart"/>
      <w:r w:rsidR="00297717" w:rsidRPr="00297717">
        <w:rPr>
          <w:i/>
          <w:iCs/>
        </w:rPr>
        <w:t>Oryza</w:t>
      </w:r>
      <w:proofErr w:type="spellEnd"/>
      <w:r w:rsidR="00297717" w:rsidRPr="00297717">
        <w:rPr>
          <w:i/>
          <w:iCs/>
        </w:rPr>
        <w:t xml:space="preserve"> </w:t>
      </w:r>
      <w:proofErr w:type="spellStart"/>
      <w:r w:rsidR="00297717" w:rsidRPr="00297717">
        <w:rPr>
          <w:i/>
          <w:iCs/>
        </w:rPr>
        <w:t>sativa</w:t>
      </w:r>
      <w:proofErr w:type="spellEnd"/>
      <w:r w:rsidR="00297717">
        <w:t>), sorghum (</w:t>
      </w:r>
      <w:r w:rsidR="00297717" w:rsidRPr="00297717">
        <w:rPr>
          <w:i/>
          <w:iCs/>
        </w:rPr>
        <w:t xml:space="preserve">Sorghum </w:t>
      </w:r>
      <w:proofErr w:type="spellStart"/>
      <w:r w:rsidR="00297717" w:rsidRPr="00297717">
        <w:rPr>
          <w:i/>
          <w:iCs/>
        </w:rPr>
        <w:t>bicolor</w:t>
      </w:r>
      <w:proofErr w:type="spellEnd"/>
      <w:r w:rsidR="00297717">
        <w:t xml:space="preserve">), barley </w:t>
      </w:r>
      <w:r w:rsidR="00297717" w:rsidRPr="004953D4">
        <w:rPr>
          <w:rFonts w:asciiTheme="minorBidi" w:hAnsiTheme="minorBidi"/>
        </w:rPr>
        <w:t>(</w:t>
      </w:r>
      <w:proofErr w:type="spellStart"/>
      <w:r w:rsidR="00297717" w:rsidRPr="004953D4">
        <w:rPr>
          <w:rFonts w:asciiTheme="minorBidi" w:hAnsiTheme="minorBidi"/>
          <w:i/>
          <w:iCs/>
        </w:rPr>
        <w:t>Hordeum</w:t>
      </w:r>
      <w:proofErr w:type="spellEnd"/>
      <w:r w:rsidR="00297717" w:rsidRPr="004953D4">
        <w:rPr>
          <w:rFonts w:asciiTheme="minorBidi" w:hAnsiTheme="minorBidi"/>
          <w:i/>
          <w:iCs/>
        </w:rPr>
        <w:t xml:space="preserve"> vulgare</w:t>
      </w:r>
      <w:r w:rsidR="00297717" w:rsidRPr="004953D4">
        <w:rPr>
          <w:rFonts w:asciiTheme="minorBidi" w:hAnsiTheme="minorBidi"/>
        </w:rPr>
        <w:t xml:space="preserve">) </w:t>
      </w:r>
      <w:r w:rsidR="00297717">
        <w:t xml:space="preserve">and oats </w:t>
      </w:r>
      <w:r w:rsidR="00297717" w:rsidRPr="004953D4">
        <w:rPr>
          <w:rFonts w:asciiTheme="minorBidi" w:hAnsiTheme="minorBidi"/>
        </w:rPr>
        <w:t>(</w:t>
      </w:r>
      <w:proofErr w:type="spellStart"/>
      <w:r w:rsidR="00297717" w:rsidRPr="004953D4">
        <w:rPr>
          <w:rFonts w:asciiTheme="minorBidi" w:hAnsiTheme="minorBidi"/>
          <w:i/>
          <w:iCs/>
        </w:rPr>
        <w:t>Avena</w:t>
      </w:r>
      <w:proofErr w:type="spellEnd"/>
      <w:r w:rsidR="00297717" w:rsidRPr="004953D4">
        <w:rPr>
          <w:rFonts w:asciiTheme="minorBidi" w:hAnsiTheme="minorBidi"/>
          <w:i/>
          <w:iCs/>
        </w:rPr>
        <w:t xml:space="preserve"> </w:t>
      </w:r>
      <w:proofErr w:type="spellStart"/>
      <w:r w:rsidR="00297717" w:rsidRPr="004953D4">
        <w:rPr>
          <w:rFonts w:asciiTheme="minorBidi" w:hAnsiTheme="minorBidi"/>
          <w:i/>
          <w:iCs/>
        </w:rPr>
        <w:t>sativa</w:t>
      </w:r>
      <w:proofErr w:type="spellEnd"/>
      <w:r w:rsidR="00297717" w:rsidRPr="004953D4">
        <w:rPr>
          <w:rFonts w:asciiTheme="minorBidi" w:hAnsiTheme="minorBidi"/>
        </w:rPr>
        <w:t xml:space="preserve">) </w:t>
      </w:r>
      <w:r w:rsidR="00297717">
        <w:rPr>
          <w:rFonts w:asciiTheme="minorBidi" w:hAnsiTheme="minorBidi"/>
        </w:rPr>
        <w:fldChar w:fldCharType="begin" w:fldLock="1"/>
      </w:r>
      <w:r w:rsidR="00F11E83">
        <w:rPr>
          <w:rFonts w:asciiTheme="minorBidi" w:hAnsiTheme="minorBidi"/>
        </w:rPr>
        <w:instrText>ADDIN CSL_CITATION { "citationItems" : [ { "id" : "ITEM-1", "itemData" : { "DOI" : "10.1016/S0140-6736(09)60117-3", "ISBN" : "1474-547X (Electronic)", "ISSN" : "01406736", "PMID" : "19186261", "abstract" : "Dietary fi bre means carbohydrate polymers with ten or more monomeric units, which are not hydrolysed by endogenous enzymes in small intestine of human beings and belong to following categories: \u2022 Edible carbohydrate polymers naturally occurring in food as consumed \u2022 Carbohydrate polymers, which have been obtained from raw material in food by physical, enzymatic, or chemical means and which have been shown to have physiological eff ect of benefi t to health by generally accepted scientifi c evidence to competent authorities \u2022 Synthetic carbohydrate polymers, which have been shown to have physiological eff ect of benefi t to health by generally accepted scientifi c evidence to competent authorities Methods of analysis for dietary fi bre to be agreed", "author" : [ { "dropping-particle" : "", "family" : "Cummings", "given" : "JH", "non-dropping-particle" : "", "parse-names" : false, "suffix" : "" }, { "dropping-particle" : "", "family" : "Mann", "given" : "JI", "non-dropping-particle" : "", "parse-names" : false, "suffix" : "" }, { "dropping-particle" : "", "family" : "Nishida", "given" : "C.", "non-dropping-particle" : "", "parse-names" : false, "suffix" : "" }, { "dropping-particle" : "", "family" : "Vorster", "given" : "HH", "non-dropping-particle" : "", "parse-names" : false, "suffix" : "" } ], "container-title" : "Lancet", "id" : "ITEM-1", "issue" : "9661", "issued" : { "date-parts" : [ [ "2009", "1" ] ] }, "page" : "365-366", "title" : "Dietary fibre: an agreed definition", "type" : "article-journal", "volume" : "373" }, "uris" : [ "http://www.mendeley.com/documents/?uuid=2aa226e0-4332-4fa4-8fe4-5d0b8b7ddfc8" ] }, { "id" : "ITEM-2", "itemData" : { "DOI" : "10.1002/jsfa.4316", "ISBN" : "1097-0010", "ISSN" : "00225142", "PMID" : "21469147", "abstract" : "Dietary fibre lowers the risk of coronary heart disease and colorectal cancer. This survey quantifies mixed link \u03b2-glucan (MBG) and arabinoxylan (AX) in wheat and investigates relationships between the grain carbohydrates. MBG and AX contents were measured in 500 and 200 wheat accessions respectively, including diploid, tetraploid and hexaploid genotypes comprising primitive, synthetic and elite lines.", "author" : [ { "dropping-particle" : "", "family" : "Pritchard", "given" : "Jenifer R.", "non-dropping-particle" : "", "parse-names" : false, "suffix" : "" }, { "dropping-particle" : "", "family" : "Lawrence", "given" : "Gregory J.", "non-dropping-particle" : "", "parse-names" : false, "suffix" : "" }, { "dropping-particle" : "", "family" : "Larroque", "given" : "Oscar", "non-dropping-particle" : "", "parse-names" : false, "suffix" : "" }, { "dropping-particle" : "", "family" : "Li", "given" : "Zhongyi", "non-dropping-particle" : "", "parse-names" : false, "suffix" : "" }, { "dropping-particle" : "", "family" : "Laidlaw", "given" : "Hunter K C", "non-dropping-particle" : "", "parse-names" : false, "suffix" : "" }, { "dropping-particle" : "", "family" : "Morell", "given" : "Matthew K.", "non-dropping-particle" : "", "parse-names" : false, "suffix" : "" }, { "dropping-particle" : "", "family" : "Rahman", "given" : "Sadequr", "non-dropping-particle" : "", "parse-names" : false, "suffix" : "" } ], "container-title" : "Journal of the Science of Food and Agriculture", "id" : "ITEM-2", "issue" : "7", "issued" : { "date-parts" : [ [ "2011" ] ] }, "page" : "1298-1303", "title" : "A survey of \u03b2-glucan and arabinoxylan content in wheat", "type" : "article-journal", "volume" : "91" }, "uris" : [ "http://www.mendeley.com/documents/?uuid=4423e722-dab1-4736-a6cc-3d130aaf1315" ] }, { "id" : "ITEM-3", "itemData" : { "DOI" : "10.1016/0144-8617(95)00077-1", "ISBN" : "0144-8617", "ISSN" : "01448617", "abstract" : "Arabinoxylans constitute a major fraction of cereal cell wall polysaccharides. They consist of a linear ??-(1 ??? 4) linked xylan backbone to which ??-l-arabinofuranose units are attached as side residues via ??-(1 ??? 3) and/or ??-(1 ??? 2) linkages. Several structural models have been put forward based on enzymic degradation studies and structure elucidation of oligosaccharides by NMR, methylation, and periodate oxidation techniques. These tentative models present different substitution patterns of arabinoses along the xylan chain. Cereal arabinoxylans exhibit a great deal of structural heterogeneity with respect to ratio of Araf Xylp, substitution pattern of arabinoses, content of feruloyl groups and molecular size. The conformation and physicochemical properties (viscosity, gelation potential, intermolecular association) of arabinoxylans in aqueous solutions are dependent on the molecular features of these polysaccharides; specific structure-property relationships have been established in model and actual food systems. Wheat and rye arabinoxylans are important functional ingredients in baked products affecting the mechanical properties of dough, as well as the texture and other end-product quality characteristics. ?? 1995.", "author" : [ { "dropping-particle" : "", "family" : "Izydorczyk", "given" : "Marta S.", "non-dropping-particle" : "", "parse-names" : false, "suffix" : "" }, { "dropping-particle" : "", "family" : "Biliaderis", "given" : "Costas G.", "non-dropping-particle" : "", "parse-names" : false, "suffix" : "" } ], "container-title" : "Carbohydrate Polymers", "id" : "ITEM-3", "issue" : "1", "issued" : { "date-parts" : [ [ "1995" ] ] }, "page" : "33-48", "title" : "Cereal arabinoxylans: advances in structure and physicochemical properties", "type" : "article-journal", "volume" : "28" }, "uris" : [ "http://www.mendeley.com/documents/?uuid=3f1c7179-4e55-4b7d-a024-2035a9d03b80" ] } ], "mendeley" : { "formattedCitation" : "(Izydorczyk and Biliaderis 1995; Cummings et al. 2009; Pritchard et al. 2011)", "plainTextFormattedCitation" : "(Izydorczyk and Biliaderis 1995; Cummings et al. 2009; Pritchard et al. 2011)", "previouslyFormattedCitation" : "(Izydorczyk and Biliaderis 1995; Cummings et al. 2009; Pritchard et al. 2011)" }, "properties" : { "noteIndex" : 0 }, "schema" : "https://github.com/citation-style-language/schema/raw/master/csl-citation.json" }</w:instrText>
      </w:r>
      <w:r w:rsidR="00297717">
        <w:rPr>
          <w:rFonts w:asciiTheme="minorBidi" w:hAnsiTheme="minorBidi"/>
        </w:rPr>
        <w:fldChar w:fldCharType="separate"/>
      </w:r>
      <w:r w:rsidR="00297717" w:rsidRPr="00F63CAD">
        <w:rPr>
          <w:rFonts w:asciiTheme="minorBidi" w:hAnsiTheme="minorBidi"/>
          <w:noProof/>
        </w:rPr>
        <w:t>(Izydorczyk and Biliaderis 1995; Cummings et al. 2009; Pritchard et al. 2011)</w:t>
      </w:r>
      <w:r w:rsidR="00297717">
        <w:rPr>
          <w:rFonts w:asciiTheme="minorBidi" w:hAnsiTheme="minorBidi"/>
        </w:rPr>
        <w:fldChar w:fldCharType="end"/>
      </w:r>
      <w:r w:rsidR="0038475A">
        <w:t>, although the</w:t>
      </w:r>
      <w:r w:rsidR="00EB12F6">
        <w:t xml:space="preserve"> amounts vary depending on genetic variation and environmental conditions </w:t>
      </w:r>
      <w:r w:rsidR="00EB12F6">
        <w:fldChar w:fldCharType="begin" w:fldLock="1"/>
      </w:r>
      <w:r w:rsidR="000B01AB">
        <w:instrText>ADDIN CSL_CITATION { "citationItems" : [ { "id" : "ITEM-1", "itemData" : { "DOI" : "10.1021/jf801280f", "ISBN" : "0021-8561", "ISSN" : "0021-8561", "PMID" : "19219994", "abstract" : "Content of dietary fiber and dietary fiber components in whole-grain rye (n = 18) were analyzed. The average total content, when fructan was included, was for dietary fiber 19.9% (range of 18.7-22.2%) and for extractable dietary fiber 7.4% (range of 6.9-7.9%). Arabinoxylan was the main dietary fiber component, with an average total content of 8.6%, followed by fructan (4.1%). During baking of whole-grain rye bread, only small changes in total content of arabinoxylan, arabinogalactan, and beta-glucan occurred, while the content of resistant starch increased and the content of fructan decreased in a baking-method-dependent manner. The molecular-weight distribution of extractable arabinoxylan in the flour was analyzed with a new method and ranged from 4 x 10(4) to 9 x 10(6) g/mol, with a weight average molecular weight of about 2 x 10(6) g/mol. During crisp bread making, only a limited degradation of arabinoxylan molecular weight was detected, while a notable degradation was observed in sour-dough bread. The molecular weight of extractable beta-glucan in the whole-grain rye flour ranged from 10(4) to 5 x 10(6) g/mol, with a weight average molecular weight of 0.97 x 10(6) g/mol. During bread making, the molecular weight of the beta-glucan was substantially degraded.", "author" : [ { "dropping-particle" : "", "family" : "Andersson", "given" : "Roger", "non-dropping-particle" : "", "parse-names" : false, "suffix" : "" }, { "dropping-particle" : "", "family" : "Fransson", "given" : "Gunnel", "non-dropping-particle" : "", "parse-names" : false, "suffix" : "" }, { "dropping-particle" : "", "family" : "Tietjen", "given" : "Markus", "non-dropping-particle" : "", "parse-names" : false, "suffix" : "" }, { "dropping-particle" : "", "family" : "\u00c5man", "given" : "Per", "non-dropping-particle" : "", "parse-names" : false, "suffix" : "" } ], "container-title" : "Journal of Agricultural and Food Chemistry", "id" : "ITEM-1", "issue" : "5", "issued" : { "date-parts" : [ [ "2009", "3", "11" ] ] }, "page" : "2004-2008", "title" : "Content and molecular-weight distribution of dietary fiber components in whole-grain rye flour and bread", "type" : "article-journal", "volume" : "57" }, "uris" : [ "http://www.mendeley.com/documents/?uuid=c2bd9fb8-e523-4ff6-b1e0-d8086d189b5c" ] }, { "id" : "ITEM-2", "itemData" : { "DOI" : "10.1006/jcrs.1998.0259", "ISSN" : "07335210", "author" : [ { "dropping-particle" : "", "family" : "Martinant", "given" : "J.-P", "non-dropping-particle" : "", "parse-names" : false, "suffix" : "" }, { "dropping-particle" : "", "family" : "Billot", "given" : "A", "non-dropping-particle" : "", "parse-names" : false, "suffix" : "" }, { "dropping-particle" : "", "family" : "Bouguennec", "given" : "A", "non-dropping-particle" : "", "parse-names" : false, "suffix" : "" }, { "dropping-particle" : "", "family" : "Charmet", "given" : "G", "non-dropping-particle" : "", "parse-names" : false, "suffix" : "" }, { "dropping-particle" : "", "family" : "Saulnier", "given" : "L", "non-dropping-particle" : "", "parse-names" : false, "suffix" : "" }, { "dropping-particle" : "", "family" : "Branlard", "given" : "G", "non-dropping-particle" : "", "parse-names" : false, "suffix" : "" } ], "container-title" : "Journal of Cereal Science", "id" : "ITEM-2", "issue" : "1", "issued" : { "date-parts" : [ [ "1999", "7" ] ] }, "page" : "45-48", "title" : "Genetic and environmental variations in water-extractable arabinoxylans content and flour extract viscosity", "type" : "article-journal", "volume" : "30" }, "uris" : [ "http://www.mendeley.com/documents/?uuid=e75f5571-8db9-499f-becb-dbafe9a327af" ] } ], "mendeley" : { "formattedCitation" : "(Martinant et al. 1999; Andersson et al. 2009)", "plainTextFormattedCitation" : "(Martinant et al. 1999; Andersson et al. 2009)", "previouslyFormattedCitation" : "(Martinant et al. 1999; Andersson et al. 2009)" }, "properties" : { "noteIndex" : 0 }, "schema" : "https://github.com/citation-style-language/schema/raw/master/csl-citation.json" }</w:instrText>
      </w:r>
      <w:r w:rsidR="00EB12F6">
        <w:fldChar w:fldCharType="separate"/>
      </w:r>
      <w:r w:rsidR="00EB12F6" w:rsidRPr="00297717">
        <w:rPr>
          <w:noProof/>
        </w:rPr>
        <w:t>(Martinant et al. 1999; Andersson et al. 2009)</w:t>
      </w:r>
      <w:r w:rsidR="00EB12F6">
        <w:fldChar w:fldCharType="end"/>
      </w:r>
      <w:r w:rsidR="00EB12F6">
        <w:t>.</w:t>
      </w:r>
      <w:r w:rsidR="00A13564">
        <w:t xml:space="preserve"> AX</w:t>
      </w:r>
      <w:r w:rsidR="00080844">
        <w:t xml:space="preserve"> can be classified as either water-soluble or water-insoluble</w:t>
      </w:r>
      <w:r w:rsidR="00A13564">
        <w:t>. Water-</w:t>
      </w:r>
      <w:r w:rsidR="00080844">
        <w:t xml:space="preserve">soluble </w:t>
      </w:r>
      <w:r w:rsidR="00A13564">
        <w:t xml:space="preserve">AX </w:t>
      </w:r>
      <w:r w:rsidR="00080844">
        <w:t xml:space="preserve">is </w:t>
      </w:r>
      <w:r w:rsidR="00A13564">
        <w:t xml:space="preserve">loosely bound to the surface of the cell wall. </w:t>
      </w:r>
      <w:r w:rsidR="00744DB6">
        <w:t>By</w:t>
      </w:r>
      <w:r w:rsidR="00A13564">
        <w:t xml:space="preserve"> contrast, water-</w:t>
      </w:r>
      <w:r w:rsidR="00080844">
        <w:t>insoluble</w:t>
      </w:r>
      <w:r w:rsidR="00A13564">
        <w:t xml:space="preserve"> AX </w:t>
      </w:r>
      <w:r w:rsidR="00080844">
        <w:t>is</w:t>
      </w:r>
      <w:r w:rsidR="00A13564">
        <w:t xml:space="preserve"> retained in the cell wall by covalent and non-covalent bonds with other cell wall components, such as proteins, </w:t>
      </w:r>
      <w:proofErr w:type="spellStart"/>
      <w:r w:rsidR="00A13564">
        <w:t>lignans</w:t>
      </w:r>
      <w:proofErr w:type="spellEnd"/>
      <w:r w:rsidR="00A13564">
        <w:t xml:space="preserve"> or lignin </w:t>
      </w:r>
      <w:r w:rsidR="00A13564">
        <w:fldChar w:fldCharType="begin" w:fldLock="1"/>
      </w:r>
      <w:r w:rsidR="00EF5A49">
        <w:instrText>ADDIN CSL_CITATION { "citationItems" : [ { "id" : "ITEM-1", "itemData" : { "DOI" : "10.1007/s00217-015-2549-0", "ISSN" : "1438-2377", "author" : [ { "dropping-particle" : "", "family" : "Rosicka-Kaczmarek", "given" : "Justyna", "non-dropping-particle" : "", "parse-names" : false, "suffix" : "" }, { "dropping-particle" : "", "family" : "Komisarczyk", "given" : "Aleksandra", "non-dropping-particle" : "", "parse-names" : false, "suffix" : "" }, { "dropping-particle" : "", "family" : "Nebesny", "given" : "Ewa", "non-dropping-particle" : "", "parse-names" : false, "suffix" : "" }, { "dropping-particle" : "", "family" : "Makowski", "given" : "Bart\u0142omiej", "non-dropping-particle" : "", "parse-names" : false, "suffix" : "" } ], "container-title" : "European Food Research and Technology", "id" : "ITEM-1", "issue" : "3", "issued" : { "date-parts" : [ [ "2016", "3", "5" ] ] }, "page" : "295-303", "title" : "The influence of arabinoxylans on the quality of grain industry products", "type" : "article-journal", "volume" : "242" }, "uris" : [ "http://www.mendeley.com/documents/?uuid=fe33d4ad-c0e8-4ca4-91b3-199209b62fb1" ] }, { "id" : "ITEM-2", "itemData" : { "DOI" : "10.1006/jcrs.2001.0433", "ISBN" : "0733-5210", "ISSN" : "07335210", "abstract" : "For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"author" : [ { "dropping-particle" : "", "family" : "Courtin", "given" : "C.M.", "non-dropping-particle" : "", "parse-names" : false, "suffix" : "" }, { "dropping-particle" : "", "family" : "Delcour", "given" : "J.A.", "non-dropping-particle" : "", "parse-names" : false, "suffix" : "" } ], "container-title" : "Journal of Cereal Science", "id" : "ITEM-2", "issue" : "3", "issued" : { "date-parts" : [ [ "2002", "3" ] ] }, "page" : "225-243", "title" : "Arabinoxylans and endoxylanases in wheat flour bread-making", "type" : "article-journal", "volume" : "35" }, "uris" : [ "http://www.mendeley.com/documents/?uuid=5873f038-f827-4e24-b348-4daf1e5229a9" ] }, { "id" : "ITEM-3", "itemData" : { "DOI" : "10.1016/j.carbpol.2012.05.021", "ISBN" : "1879-1344 (Electronic)\\n0144-8617 (Linking)", "ISSN" : "01448617", "PMID" : "23465897", "abstract" : "Wheat bran is a rich source of bioactive substances ascribed to its arabinoxylan component. Two water-soluble arabinoxylans were sequentially extracted from wheat bran. WB1, released during enzymatic digestion of starch and protein, contained medium-branched arabinoxylan (A/X = 0.88) consisting of 3-O-substituted (22%), di-substituted (19.8%) and 58% unsubstituted Xylp residues. It was slightly contaminated with (1 \u2192 3,1 \u2192 4)-\u03b2-glucan and arabinogalactan, and free of protein. WB2 extracted with 0.5% NaOH contained \u223c95% arabinoxylan (A/X = 1.09). WB2 and two 5% NaOH-extracted arabinoxylans were rich in protein and phenolic compounds. All radical-scavenging assays indicated a relation with the protein and total phenolics contents. The protein-free WB1 displayed the highest hydroxyl radical scavenging effect indicating the distinct role of phenolic acids. The immunomodulatory activity of WB1 was somewhat lower, whereas, that of WB2 higher in comparison to the immunogenic polysaccharide PMII. The arabinoxylans have the potential as immuno-enhancing and antioxidant additives in functional foods. \u00a9 2012 Elsevier Ltd.", "author" : [ { "dropping-particle" : "", "family" : "Hrom\u00e1dkov\u00e1", "given" : "Zdenka", "non-dropping-particle" : "", "parse-names" : false, "suffix" : "" }, { "dropping-particle" : "", "family" : "Paulsen", "given" : "Berit Smestad", "non-dropping-particle" : "", "parse-names" : false, "suffix" : "" }, { "dropping-particle" : "", "family" : "Polovka", "given" : "Martin", "non-dropping-particle" : "", "parse-names" : false, "suffix" : "" }, { "dropping-particle" : "", "family" : "Ko\u0161\u0165\u00e1lov\u00e1", "given" : "Zuzana", "non-dropping-particle" : "", "parse-names" : false, "suffix" : "" }, { "dropping-particle" : "", "family" : "Ebringerov\u00e1", "given" : "Anna", "non-dropping-particle" : "", "parse-names" : false, "suffix" : "" } ], "container-title" : "Carbohydrate Polymers", "id" : "ITEM-3", "issue" : "1", "issued" : { "date-parts" : [ [ "2013", "3" ] ] }, "page" : "22-30", "title" : "Structural features of two heteroxylan polysaccharide fractions from wheat bran with anti-complementary and antioxidant activities", "type" : "article-journal", "volume" : "93" }, "uris" : [ "http://www.mendeley.com/documents/?uuid=d8a13967-451e-4d81-a9ee-4309b27ac916" ] } ], "mendeley" : { "formattedCitation" : "(Courtin and Delcour 2002; Hrom\u00e1dkov\u00e1 et al. 2013; Rosicka-Kaczmarek et al. 2016)", "plainTextFormattedCitation" : "(Courtin and Delcour 2002; Hrom\u00e1dkov\u00e1 et al. 2013; Rosicka-Kaczmarek et al. 2016)", "previouslyFormattedCitation" : "(Courtin and Delcour 2002; Hrom\u00e1dkov\u00e1 et al. 2013; Rosicka-Kaczmarek et al. 2016)" }, "properties" : { "noteIndex" : 0 }, "schema" : "https://github.com/citation-style-language/schema/raw/master/csl-citation.json" }</w:instrText>
      </w:r>
      <w:r w:rsidR="00A13564">
        <w:fldChar w:fldCharType="separate"/>
      </w:r>
      <w:r w:rsidR="00A27901" w:rsidRPr="00A27901">
        <w:rPr>
          <w:noProof/>
        </w:rPr>
        <w:t>(Courtin and Delcour 2002; Hromádková et al. 2013; Rosicka-Kaczmarek et al. 2016)</w:t>
      </w:r>
      <w:r w:rsidR="00A13564">
        <w:fldChar w:fldCharType="end"/>
      </w:r>
      <w:r w:rsidR="00A27901">
        <w:t>.</w:t>
      </w:r>
    </w:p>
    <w:p w14:paraId="573181F2" w14:textId="77777777" w:rsidR="007F5B6C" w:rsidRDefault="007F5B6C" w:rsidP="00A44B2B">
      <w:pPr>
        <w:rPr>
          <w:rFonts w:asciiTheme="minorBidi" w:hAnsiTheme="minorBidi"/>
        </w:rPr>
      </w:pPr>
    </w:p>
    <w:p w14:paraId="21FE6363" w14:textId="3D02E854" w:rsidR="00D55EDD" w:rsidRDefault="0049089E" w:rsidP="001C0092">
      <w:pPr>
        <w:rPr>
          <w:rFonts w:asciiTheme="minorBidi" w:hAnsiTheme="minorBidi"/>
        </w:rPr>
      </w:pPr>
      <w:r>
        <w:rPr>
          <w:rFonts w:asciiTheme="minorBidi" w:hAnsiTheme="minorBidi"/>
        </w:rPr>
        <w:t>I</w:t>
      </w:r>
      <w:r w:rsidRPr="005708D2">
        <w:rPr>
          <w:rFonts w:asciiTheme="minorBidi" w:hAnsiTheme="minorBidi"/>
        </w:rPr>
        <w:t xml:space="preserve">n </w:t>
      </w:r>
      <w:r w:rsidR="00667A5F">
        <w:rPr>
          <w:rFonts w:asciiTheme="minorBidi" w:hAnsiTheme="minorBidi"/>
        </w:rPr>
        <w:t xml:space="preserve">both </w:t>
      </w:r>
      <w:r w:rsidRPr="005708D2">
        <w:rPr>
          <w:rFonts w:asciiTheme="minorBidi" w:hAnsiTheme="minorBidi"/>
        </w:rPr>
        <w:t>wheat</w:t>
      </w:r>
      <w:r w:rsidR="00E40712">
        <w:rPr>
          <w:rFonts w:asciiTheme="minorBidi" w:hAnsiTheme="minorBidi"/>
        </w:rPr>
        <w:t xml:space="preserve"> and rye</w:t>
      </w:r>
      <w:r>
        <w:rPr>
          <w:rFonts w:asciiTheme="minorBidi" w:hAnsiTheme="minorBidi"/>
        </w:rPr>
        <w:t>,</w:t>
      </w:r>
      <w:r w:rsidRPr="005708D2">
        <w:rPr>
          <w:rFonts w:asciiTheme="minorBidi" w:hAnsiTheme="minorBidi"/>
        </w:rPr>
        <w:t xml:space="preserve"> </w:t>
      </w:r>
      <w:r>
        <w:rPr>
          <w:rFonts w:asciiTheme="minorBidi" w:hAnsiTheme="minorBidi"/>
        </w:rPr>
        <w:t xml:space="preserve">approximately </w:t>
      </w:r>
      <w:r w:rsidR="00F224EB">
        <w:rPr>
          <w:rFonts w:asciiTheme="minorBidi" w:hAnsiTheme="minorBidi"/>
        </w:rPr>
        <w:t>30</w:t>
      </w:r>
      <w:r w:rsidRPr="005708D2">
        <w:rPr>
          <w:rFonts w:asciiTheme="minorBidi" w:hAnsiTheme="minorBidi"/>
        </w:rPr>
        <w:t xml:space="preserve">% of </w:t>
      </w:r>
      <w:r w:rsidR="008135E3">
        <w:rPr>
          <w:rFonts w:asciiTheme="minorBidi" w:hAnsiTheme="minorBidi"/>
        </w:rPr>
        <w:t xml:space="preserve">the </w:t>
      </w:r>
      <w:r w:rsidRPr="005708D2">
        <w:rPr>
          <w:rFonts w:asciiTheme="minorBidi" w:hAnsiTheme="minorBidi"/>
        </w:rPr>
        <w:t xml:space="preserve">AX </w:t>
      </w:r>
      <w:r w:rsidR="00667A5F">
        <w:rPr>
          <w:rFonts w:asciiTheme="minorBidi" w:hAnsiTheme="minorBidi"/>
        </w:rPr>
        <w:t>content is</w:t>
      </w:r>
      <w:r w:rsidRPr="005708D2">
        <w:rPr>
          <w:rFonts w:asciiTheme="minorBidi" w:hAnsiTheme="minorBidi"/>
        </w:rPr>
        <w:t xml:space="preserve"> </w:t>
      </w:r>
      <w:r w:rsidR="00F224EB">
        <w:rPr>
          <w:rFonts w:asciiTheme="minorBidi" w:hAnsiTheme="minorBidi"/>
        </w:rPr>
        <w:t>water-</w:t>
      </w:r>
      <w:r w:rsidRPr="005708D2">
        <w:rPr>
          <w:rFonts w:asciiTheme="minorBidi" w:hAnsiTheme="minorBidi"/>
        </w:rPr>
        <w:t>soluble</w:t>
      </w:r>
      <w:r>
        <w:rPr>
          <w:rFonts w:asciiTheme="minorBidi" w:hAnsiTheme="minorBidi"/>
        </w:rPr>
        <w:t xml:space="preserve"> </w:t>
      </w:r>
      <w:r>
        <w:rPr>
          <w:rFonts w:asciiTheme="minorBidi" w:hAnsiTheme="minorBidi"/>
        </w:rPr>
        <w:fldChar w:fldCharType="begin" w:fldLock="1"/>
      </w:r>
      <w:r w:rsidR="00A55434">
        <w:rPr>
          <w:rFonts w:asciiTheme="minorBidi" w:hAnsiTheme="minorBidi"/>
        </w:rPr>
        <w:instrText>ADDIN CSL_CITATION { "citationItems" : [ { "id" : "ITEM-1", "itemData" : { "DOI" : "10.1016/j.jcs.2005.02.004", "ISBN" : "0733-5210", "ISSN" : "07335210", "abstract" : "The structural variations in water-extractable arabinoxylans (WE-AX) and water-unextractable AX (WU-AX) in a collection of flours from twenty wheat (Triticum aestivum) cultivars was compared using sequential solubilization of the arabinoxylans first using water and then by treatment with a Trichoderma viride xylanase. The arabinoxylans were characterised by their relative proportions of mono-substituted xylose (mXyl), di-substituted xylose (dXyl) and un-substituted xylose (uXyl) WE-AX and xylanase-extractable arabinoxylans (XE-AX). The arabinose to xylose ratios (A/X) varied from 0.47 to 0.58 and from 0.51 to 0.67, for WE-AX and XE-AX, respectively. These ranges are statistically different (P&lt;0.01), showing that XE-AX have different proportions of substitution compared to WE-AX. The average proportions of uXyl and mXyl for both populations were also significantly different; XE-AX had more mono-substituted and consequently less un-substituted Xyl than WE-AX; nevertheless the proportions of dXyl were not significantly different (P=0.79), in fact the correlation coefficient for A/X ratios for WE-AX and XE-AX for the same samples was r=0.78 (P&lt;0.01), showing that the variation of structure observed for WE-AX reflected the structural variations in the WU-AX in the wheat flours 11. ?? 2005 Elsevier Ltd. All rights reserved.", "author" : [ { "dropping-particle" : "", "family" : "Ordaz-Ortiz", "given" : "J. J.", "non-dropping-particle" : "", "parse-names" : false, "suffix" : "" }, { "dropping-particle" : "", "family" : "Saulnier", "given" : "L.", "non-dropping-particle" : "", "parse-names" : false, "suffix" : "" } ], "container-title" : "Journal of Cereal Science", "id" : "ITEM-1", "issue" : "1", "issued" : { "date-parts" : [ [ "2005" ] ] }, "page" : "119-125", "title" : "Structural variability of arabinoxylans from wheat flour. Comparison of water-extractable and xylanase-extractable arabinoxylans", "type" : "article-journal", "volume" : "42" }, "uris" : [ "http://www.mendeley.com/documents/?uuid=ac08110d-6478-46f9-aa62-7bc1e14cc805" ] }, { "id" : "ITEM-2", "itemData" : { "DOI" : "10.1002/jsfa.1284", "ISBN" : "0022-5142\\r1097-0010", "ISSN" : "00225142", "abstract" : "The aim of this study was to measure the variation in dietary fibre (DF) content and composition among different rye varieties grown in the same location in three successive years and to estimate the contributions of genotype and harvest year to this variation. The study included grain from 19 different varieties of rye, of which seven varieties were analysed in all three years. The content of total DF in all samples ranged from 147 to 209 g kg(-1) dry matter (dm), with 34-66 g kg(-1) being water-extractable (WE) DF and 108-159 g kg(-1) being water-unextractable (WUE) DF. The main DF component was arabinoxylan (AX) with a content of 80-121 g kg(-1) dm, of which 26-41 g kg(-1) dm was WE AX. The ratio of arabinose to xylose (ara/xyl) of total AX ranged from 0.59 to 0.69. The content of beta-glucan was 13-22 g kg(-1) dm and that of fructan was 45-64 g kg(-1) dm. Analysis of the data.\\nfrom seven varieties and three harvest years showed a highly significant influence of harvest year on most DF components.\\nSignificant genotype effects were found for the contents of total DF, total AX, beta-glucan and fructan and for the ara/xyl ratio of total and WUE AX. Estimation of variance components showed that yearly variations in the contents of total DF, total AX, WUE DF, WUE AX and beta-glucan were generally higher (27-55% of total variance) than genotype effects (14-19%). The ara/xyl ratio of total and WUE AX showed a high influence of genotype (46 and 43% respectively).\\nNon-adapted rye varieties with small kernel size had the highest contents of total DF and total AX. The content of beta-glucan was positively correlated with kernel weight (r = 0.68), whereas no overall correlation was found between kernel size and the content of DF. As a conclusion, the variation in DF content and composition in this study was significantly influenced by both harvest year and rye genotype.\\n2002 Society of Chemical Industry.", "author" : [ { "dropping-particle" : "", "family" : "Hansen", "given" : "Hanne Boskov", "non-dropping-particle" : "", "parse-names" : false, "suffix" : "" }, { "dropping-particle" : "V.", "family" : "Rasmussen", "given" : "Claus", "non-dropping-particle" : "", "parse-names" : false, "suffix" : "" }, { "dropping-particle" : "", "family" : "Bach Knudsen", "given" : "Knud Erik", "non-dropping-particle" : "", "parse-names" : false, "suffix" : "" }, { "dropping-particle" : "", "family" : "Hansen", "given" : "\u00c5se", "non-dropping-particle" : "", "parse-names" : false, "suffix" : "" } ], "container-title" : "Journal of the Science of Food and Agriculture", "id" : "ITEM-2", "issue" : "1", "issued" : { "date-parts" : [ [ "2003" ] ] }, "page" : "76-85", "title" : "Effects of genotype and harvest year on content and composition of dietary fibre in rye (&lt;i&gt;Secale cereal&lt;/i&gt; L) grain", "type" : "article-journal", "volume" : "83" }, "uris" : [ "http://www.mendeley.com/documents/?uuid=94c977af-85f8-472a-9e82-44704576a1b8" ] } ], "mendeley" : { "formattedCitation" : "(Hansen et al. 2003; Ordaz-Ortiz and Saulnier 2005)", "plainTextFormattedCitation" : "(Hansen et al. 2003; Ordaz-Ortiz and Saulnier 2005)", "previouslyFormattedCitation" : "(Hansen et al. 2003; Ordaz-Ortiz and Saulnier 2005)" }, "properties" : { "noteIndex" : 0 }, "schema" : "https://github.com/citation-style-language/schema/raw/master/csl-citation.json" }</w:instrText>
      </w:r>
      <w:r>
        <w:rPr>
          <w:rFonts w:asciiTheme="minorBidi" w:hAnsiTheme="minorBidi"/>
        </w:rPr>
        <w:fldChar w:fldCharType="separate"/>
      </w:r>
      <w:r w:rsidR="00E40712" w:rsidRPr="00E40712">
        <w:rPr>
          <w:rFonts w:asciiTheme="minorBidi" w:hAnsiTheme="minorBidi"/>
          <w:noProof/>
        </w:rPr>
        <w:t>(Hansen et al. 2003; Ordaz-Ortiz and Saulnier 2005)</w:t>
      </w:r>
      <w:r>
        <w:rPr>
          <w:rFonts w:asciiTheme="minorBidi" w:hAnsiTheme="minorBidi"/>
        </w:rPr>
        <w:fldChar w:fldCharType="end"/>
      </w:r>
      <w:r w:rsidR="00EA59DB">
        <w:rPr>
          <w:rFonts w:asciiTheme="minorBidi" w:hAnsiTheme="minorBidi"/>
        </w:rPr>
        <w:t xml:space="preserve"> and the extent </w:t>
      </w:r>
      <w:r w:rsidR="001D4A10">
        <w:rPr>
          <w:rFonts w:asciiTheme="minorBidi" w:hAnsiTheme="minorBidi"/>
        </w:rPr>
        <w:t xml:space="preserve">of solubility </w:t>
      </w:r>
      <w:r w:rsidR="001C0092" w:rsidRPr="001C0092">
        <w:rPr>
          <w:rFonts w:asciiTheme="minorBidi" w:hAnsiTheme="minorBidi"/>
        </w:rPr>
        <w:t>depends primarily on</w:t>
      </w:r>
      <w:r w:rsidR="001C0092">
        <w:rPr>
          <w:rFonts w:asciiTheme="minorBidi" w:hAnsiTheme="minorBidi"/>
        </w:rPr>
        <w:t xml:space="preserve"> </w:t>
      </w:r>
      <w:r w:rsidR="001C0092" w:rsidRPr="001C0092">
        <w:rPr>
          <w:rFonts w:asciiTheme="minorBidi" w:hAnsiTheme="minorBidi"/>
        </w:rPr>
        <w:t>the degree of</w:t>
      </w:r>
      <w:r w:rsidR="00633A2E">
        <w:rPr>
          <w:rFonts w:asciiTheme="minorBidi" w:hAnsiTheme="minorBidi"/>
        </w:rPr>
        <w:t xml:space="preserve"> branching</w:t>
      </w:r>
      <w:r w:rsidR="001C0092">
        <w:rPr>
          <w:rFonts w:asciiTheme="minorBidi" w:hAnsiTheme="minorBidi"/>
        </w:rPr>
        <w:t xml:space="preserve">, the </w:t>
      </w:r>
      <w:r w:rsidR="00633A2E">
        <w:rPr>
          <w:rFonts w:asciiTheme="minorBidi" w:hAnsiTheme="minorBidi"/>
        </w:rPr>
        <w:t xml:space="preserve">branching </w:t>
      </w:r>
      <w:r w:rsidR="001C0092">
        <w:rPr>
          <w:rFonts w:asciiTheme="minorBidi" w:hAnsiTheme="minorBidi"/>
        </w:rPr>
        <w:t>profile</w:t>
      </w:r>
      <w:r w:rsidR="00633A2E">
        <w:rPr>
          <w:rFonts w:asciiTheme="minorBidi" w:hAnsiTheme="minorBidi"/>
        </w:rPr>
        <w:t>,</w:t>
      </w:r>
      <w:r w:rsidR="001C0092">
        <w:rPr>
          <w:rFonts w:asciiTheme="minorBidi" w:hAnsiTheme="minorBidi"/>
        </w:rPr>
        <w:t xml:space="preserve"> and </w:t>
      </w:r>
      <w:r w:rsidR="00FD7173">
        <w:rPr>
          <w:rFonts w:asciiTheme="minorBidi" w:hAnsiTheme="minorBidi"/>
        </w:rPr>
        <w:t xml:space="preserve">the </w:t>
      </w:r>
      <w:r w:rsidR="001C0092">
        <w:rPr>
          <w:rFonts w:asciiTheme="minorBidi" w:hAnsiTheme="minorBidi"/>
        </w:rPr>
        <w:t>arabinose</w:t>
      </w:r>
      <w:r w:rsidR="00FD7173">
        <w:rPr>
          <w:rFonts w:asciiTheme="minorBidi" w:hAnsiTheme="minorBidi"/>
        </w:rPr>
        <w:t>-to-</w:t>
      </w:r>
      <w:proofErr w:type="spellStart"/>
      <w:r w:rsidR="001C0092">
        <w:rPr>
          <w:rFonts w:asciiTheme="minorBidi" w:hAnsiTheme="minorBidi"/>
        </w:rPr>
        <w:t>xylan</w:t>
      </w:r>
      <w:proofErr w:type="spellEnd"/>
      <w:r w:rsidR="001C0092">
        <w:rPr>
          <w:rFonts w:asciiTheme="minorBidi" w:hAnsiTheme="minorBidi"/>
        </w:rPr>
        <w:t xml:space="preserve"> r</w:t>
      </w:r>
      <w:r w:rsidR="001C0092" w:rsidRPr="001C0092">
        <w:rPr>
          <w:rFonts w:asciiTheme="minorBidi" w:hAnsiTheme="minorBidi"/>
        </w:rPr>
        <w:t>atio</w:t>
      </w:r>
      <w:r w:rsidR="00B741A0">
        <w:rPr>
          <w:rFonts w:asciiTheme="minorBidi" w:hAnsiTheme="minorBidi"/>
        </w:rPr>
        <w:t xml:space="preserve"> </w:t>
      </w:r>
      <w:r w:rsidR="00B741A0">
        <w:rPr>
          <w:rFonts w:asciiTheme="minorBidi" w:hAnsiTheme="minorBidi"/>
        </w:rPr>
        <w:fldChar w:fldCharType="begin" w:fldLock="1"/>
      </w:r>
      <w:r w:rsidR="00333EC5">
        <w:rPr>
          <w:rFonts w:asciiTheme="minorBidi" w:hAnsiTheme="minorBidi"/>
        </w:rPr>
        <w:instrText>ADDIN CSL_CITATION { "citationItems" : [ { "id" : "ITEM-1", "itemData" : { "DOI" : "10.1016/0008-6215(90)84276-Z", "ISBN" : "0008-6215 (Print) 0008-6215 (Linking)", "ISSN" : "00086215", "PMID" : "2162256", "abstract" : "A water-soluble l-arabino-d-xylan, obtained from the chlorite holocellulose of de-lipidated, de-starched, and de-pectinated rye bran by ammoniacal extraction, was composed of l-Ara and d-Xyl in the molar ratio 7.8:10 and had Mw 36 500 and Mn 26 950. The backbone of the polysaccharide was shown to comprise (1\u21924)-linked \u03b2-d-Xylp residues, with \u223c41% unsubstituted, \u223c33% 2- or 3-substituted, and \u223c26% disubstituted. Single \u03b1-l-Araf groups were attached to the xylan core; only a small proportion was 2-, 3-, or 5-linked. \u00a9 1990.", "author" : [ { "dropping-particle" : "", "family" : "Ebringerov\u00e1", "given" : "Anna", "non-dropping-particle" : "", "parse-names" : false, "suffix" : "" }, { "dropping-particle" : "", "family" : "Hrom\u00e1dkov\u00e1", "given" : "Zdenka", "non-dropping-particle" : "", "parse-names" : false, "suffix" : "" }, { "dropping-particle" : "", "family" : "Petr\u00e1kov\u00e1", "given" : "Eva", "non-dropping-particle" : "", "parse-names" : false, "suffix" : "" }, { "dropping-particle" : "", "family" : "Hricov\u00edni", "given" : "Milo\u0161", "non-dropping-particle" : "", "parse-names" : false, "suffix" : "" } ], "container-title" : "Carbohydrate Research", "id" : "ITEM-1", "issue" : "1", "issued" : { "date-parts" : [ [ "1990" ] ] }, "page" : "57-66", "title" : "Structural features of a water-soluble L-arabino-D-xylan from rye bran", "type" : "article-journal", "volume" : "198" }, "uris" : [ "http://www.mendeley.com/documents/?uuid=d6efa7e6-7643-49f4-af79-c663527e7b41" ] }, { "id" : "ITEM-2", "itemData" : { "DOI" : "10.1016/j.carbpol.2012.05.021", "ISBN" : "1879-1344 (Electronic)\\n0144-8617 (Linking)", "ISSN" : "01448617", "PMID" : "23465897", "abstract" : "Wheat bran is a rich source of bioactive substances ascribed to its arabinoxylan component. Two water-soluble arabinoxylans were sequentially extracted from wheat bran. WB1, released during enzymatic digestion of starch and protein, contained medium-branched arabinoxylan (A/X = 0.88) consisting of 3-O-substituted (22%), di-substituted (19.8%) and 58% unsubstituted Xylp residues. It was slightly contaminated with (1 \u2192 3,1 \u2192 4)-\u03b2-glucan and arabinogalactan, and free of protein. WB2 extracted with 0.5% NaOH contained \u223c95% arabinoxylan (A/X = 1.09). WB2 and two 5% NaOH-extracted arabinoxylans were rich in protein and phenolic compounds. All radical-scavenging assays indicated a relation with the protein and total phenolics contents. The protein-free WB1 displayed the highest hydroxyl radical scavenging effect indicating the distinct role of phenolic acids. The immunomodulatory activity of WB1 was somewhat lower, whereas, that of WB2 higher in comparison to the immunogenic polysaccharide PMII. The arabinoxylans have the potential as immuno-enhancing and antioxidant additives in functional foods. \u00a9 2012 Elsevier Ltd.", "author" : [ { "dropping-particle" : "", "family" : "Hrom\u00e1dkov\u00e1", "given" : "Zdenka", "non-dropping-particle" : "", "parse-names" : false, "suffix" : "" }, { "dropping-particle" : "", "family" : "Paulsen", "given" : "Berit Smestad", "non-dropping-particle" : "", "parse-names" : false, "suffix" : "" }, { "dropping-particle" : "", "family" : "Polovka", "given" : "Martin", "non-dropping-particle" : "", "parse-names" : false, "suffix" : "" }, { "dropping-particle" : "", "family" : "Ko\u0161\u0165\u00e1lov\u00e1", "given" : "Zuzana", "non-dropping-particle" : "", "parse-names" : false, "suffix" : "" }, { "dropping-particle" : "", "family" : "Ebringerov\u00e1", "given" : "Anna", "non-dropping-particle" : "", "parse-names" : false, "suffix" : "" } ], "container-title" : "Carbohydrate Polymers", "id" : "ITEM-2", "issue" : "1", "issued" : { "date-parts" : [ [ "2013", "3" ] ] }, "page" : "22-30", "title" : "Structural features of two heteroxylan polysaccharide fractions from wheat bran with anti-complementary and antioxidant activities", "type" : "article-journal", "volume" : "93" }, "uris" : [ "http://www.mendeley.com/documents/?uuid=d8a13967-451e-4d81-a9ee-4309b27ac916" ] } ], "mendeley" : { "formattedCitation" : "(Ebringerov\u00e1 et al. 1990; Hrom\u00e1dkov\u00e1 et al. 2013)", "plainTextFormattedCitation" : "(Ebringerov\u00e1 et al. 1990; Hrom\u00e1dkov\u00e1 et al. 2013)", "previouslyFormattedCitation" : "(Ebringerov\u00e1 et al. 1990; Hrom\u00e1dkov\u00e1 et al. 2013)" }, "properties" : { "noteIndex" : 0 }, "schema" : "https://github.com/citation-style-language/schema/raw/master/csl-citation.json" }</w:instrText>
      </w:r>
      <w:r w:rsidR="00B741A0">
        <w:rPr>
          <w:rFonts w:asciiTheme="minorBidi" w:hAnsiTheme="minorBidi"/>
        </w:rPr>
        <w:fldChar w:fldCharType="separate"/>
      </w:r>
      <w:r w:rsidR="00B741A0" w:rsidRPr="00B741A0">
        <w:rPr>
          <w:rFonts w:asciiTheme="minorBidi" w:hAnsiTheme="minorBidi"/>
          <w:noProof/>
        </w:rPr>
        <w:t>(Ebringerová et al. 1990; Hromádková et al. 2013)</w:t>
      </w:r>
      <w:r w:rsidR="00B741A0">
        <w:rPr>
          <w:rFonts w:asciiTheme="minorBidi" w:hAnsiTheme="minorBidi"/>
        </w:rPr>
        <w:fldChar w:fldCharType="end"/>
      </w:r>
      <w:r w:rsidR="001C0092">
        <w:rPr>
          <w:rFonts w:asciiTheme="minorBidi" w:hAnsiTheme="minorBidi"/>
        </w:rPr>
        <w:t>.</w:t>
      </w:r>
      <w:r w:rsidR="001C0092" w:rsidRPr="001C0092">
        <w:rPr>
          <w:rFonts w:asciiTheme="minorBidi" w:hAnsiTheme="minorBidi"/>
        </w:rPr>
        <w:t xml:space="preserve"> </w:t>
      </w:r>
      <w:r w:rsidR="00D55EDD">
        <w:rPr>
          <w:rFonts w:asciiTheme="minorBidi" w:hAnsiTheme="minorBidi"/>
        </w:rPr>
        <w:t xml:space="preserve">Water-soluble </w:t>
      </w:r>
      <w:r w:rsidR="00D55EDD" w:rsidRPr="00D55EDD">
        <w:rPr>
          <w:rFonts w:asciiTheme="minorBidi" w:hAnsiTheme="minorBidi"/>
        </w:rPr>
        <w:t>AX increase</w:t>
      </w:r>
      <w:r w:rsidR="00D91F68">
        <w:rPr>
          <w:rFonts w:asciiTheme="minorBidi" w:hAnsiTheme="minorBidi"/>
        </w:rPr>
        <w:t>s</w:t>
      </w:r>
      <w:r w:rsidR="00D55EDD" w:rsidRPr="00D55EDD">
        <w:rPr>
          <w:rFonts w:asciiTheme="minorBidi" w:hAnsiTheme="minorBidi"/>
        </w:rPr>
        <w:t xml:space="preserve"> the</w:t>
      </w:r>
      <w:r w:rsidR="00D55EDD">
        <w:rPr>
          <w:rFonts w:asciiTheme="minorBidi" w:hAnsiTheme="minorBidi"/>
        </w:rPr>
        <w:t xml:space="preserve"> </w:t>
      </w:r>
      <w:r w:rsidR="00D55EDD" w:rsidRPr="00D55EDD">
        <w:rPr>
          <w:rFonts w:asciiTheme="minorBidi" w:hAnsiTheme="minorBidi"/>
        </w:rPr>
        <w:t>viscosity of the intestinal</w:t>
      </w:r>
      <w:r w:rsidR="00D55EDD">
        <w:rPr>
          <w:rFonts w:asciiTheme="minorBidi" w:hAnsiTheme="minorBidi"/>
        </w:rPr>
        <w:t xml:space="preserve"> </w:t>
      </w:r>
      <w:r w:rsidR="00D91F68">
        <w:rPr>
          <w:rFonts w:asciiTheme="minorBidi" w:hAnsiTheme="minorBidi"/>
        </w:rPr>
        <w:lastRenderedPageBreak/>
        <w:t>fluids</w:t>
      </w:r>
      <w:r w:rsidR="00D55EDD">
        <w:rPr>
          <w:rFonts w:asciiTheme="minorBidi" w:hAnsiTheme="minorBidi"/>
        </w:rPr>
        <w:t xml:space="preserve">, whereas water-insoluble </w:t>
      </w:r>
      <w:r w:rsidR="00D55EDD" w:rsidRPr="00D55EDD">
        <w:rPr>
          <w:rFonts w:asciiTheme="minorBidi" w:hAnsiTheme="minorBidi"/>
        </w:rPr>
        <w:t xml:space="preserve">AX </w:t>
      </w:r>
      <w:r w:rsidR="001C0092">
        <w:rPr>
          <w:rFonts w:asciiTheme="minorBidi" w:hAnsiTheme="minorBidi"/>
        </w:rPr>
        <w:t>coats</w:t>
      </w:r>
      <w:r w:rsidR="00D55EDD" w:rsidRPr="00D55EDD">
        <w:rPr>
          <w:rFonts w:asciiTheme="minorBidi" w:hAnsiTheme="minorBidi"/>
        </w:rPr>
        <w:t xml:space="preserve"> highly</w:t>
      </w:r>
      <w:r w:rsidR="00D55EDD">
        <w:rPr>
          <w:rFonts w:asciiTheme="minorBidi" w:hAnsiTheme="minorBidi"/>
        </w:rPr>
        <w:t xml:space="preserve"> </w:t>
      </w:r>
      <w:r w:rsidR="001C0092">
        <w:rPr>
          <w:rFonts w:asciiTheme="minorBidi" w:hAnsiTheme="minorBidi"/>
        </w:rPr>
        <w:t>digestible nutrients</w:t>
      </w:r>
      <w:r w:rsidR="00D55EDD" w:rsidRPr="00D55EDD">
        <w:rPr>
          <w:rFonts w:asciiTheme="minorBidi" w:hAnsiTheme="minorBidi"/>
        </w:rPr>
        <w:t xml:space="preserve"> making them inaccessible to digestive</w:t>
      </w:r>
      <w:r w:rsidR="00D55EDD">
        <w:rPr>
          <w:rFonts w:asciiTheme="minorBidi" w:hAnsiTheme="minorBidi"/>
        </w:rPr>
        <w:t xml:space="preserve"> </w:t>
      </w:r>
      <w:r w:rsidR="00D55EDD" w:rsidRPr="00D55EDD">
        <w:rPr>
          <w:rFonts w:asciiTheme="minorBidi" w:hAnsiTheme="minorBidi"/>
        </w:rPr>
        <w:t>enzymes</w:t>
      </w:r>
      <w:r w:rsidR="005764C3">
        <w:rPr>
          <w:rFonts w:asciiTheme="minorBidi" w:hAnsiTheme="minorBidi"/>
        </w:rPr>
        <w:t xml:space="preserve"> </w:t>
      </w:r>
      <w:r w:rsidR="005764C3">
        <w:rPr>
          <w:rFonts w:asciiTheme="minorBidi" w:hAnsiTheme="minorBidi"/>
        </w:rPr>
        <w:fldChar w:fldCharType="begin" w:fldLock="1"/>
      </w:r>
      <w:r w:rsidR="00B741A0">
        <w:rPr>
          <w:rFonts w:asciiTheme="minorBidi" w:hAnsiTheme="minorBidi"/>
        </w:rPr>
        <w:instrText>ADDIN CSL_CITATION { "citationItems" : [ { "id" : "ITEM-1", "itemData" : { "DOI" : "10.1007/s00217-015-2549-0", "ISSN" : "1438-2377", "author" : [ { "dropping-particle" : "", "family" : "Rosicka-Kaczmarek", "given" : "Justyna", "non-dropping-particle" : "", "parse-names" : false, "suffix" : "" }, { "dropping-particle" : "", "family" : "Komisarczyk", "given" : "Aleksandra", "non-dropping-particle" : "", "parse-names" : false, "suffix" : "" }, { "dropping-particle" : "", "family" : "Nebesny", "given" : "Ewa", "non-dropping-particle" : "", "parse-names" : false, "suffix" : "" }, { "dropping-particle" : "", "family" : "Makowski", "given" : "Bart\u0142omiej", "non-dropping-particle" : "", "parse-names" : false, "suffix" : "" } ], "container-title" : "European Food Research and Technology", "id" : "ITEM-1", "issue" : "3", "issued" : { "date-parts" : [ [ "2016", "3", "5" ] ] }, "page" : "295-303", "title" : "The influence of arabinoxylans on the quality of grain industry products", "type" : "article-journal", "volume" : "242" }, "uris" : [ "http://www.mendeley.com/documents/?uuid=fe33d4ad-c0e8-4ca4-91b3-199209b62fb1" ] } ], "mendeley" : { "formattedCitation" : "(Rosicka-Kaczmarek et al. 2016)", "plainTextFormattedCitation" : "(Rosicka-Kaczmarek et al. 2016)", "previouslyFormattedCitation" : "(Rosicka-Kaczmarek et al. 2016)" }, "properties" : { "noteIndex" : 0 }, "schema" : "https://github.com/citation-style-language/schema/raw/master/csl-citation.json" }</w:instrText>
      </w:r>
      <w:r w:rsidR="005764C3">
        <w:rPr>
          <w:rFonts w:asciiTheme="minorBidi" w:hAnsiTheme="minorBidi"/>
        </w:rPr>
        <w:fldChar w:fldCharType="separate"/>
      </w:r>
      <w:r w:rsidR="005764C3" w:rsidRPr="005764C3">
        <w:rPr>
          <w:rFonts w:asciiTheme="minorBidi" w:hAnsiTheme="minorBidi"/>
          <w:noProof/>
        </w:rPr>
        <w:t>(Rosicka-Kaczmarek et al. 2016)</w:t>
      </w:r>
      <w:r w:rsidR="005764C3">
        <w:rPr>
          <w:rFonts w:asciiTheme="minorBidi" w:hAnsiTheme="minorBidi"/>
        </w:rPr>
        <w:fldChar w:fldCharType="end"/>
      </w:r>
      <w:r w:rsidR="005764C3">
        <w:rPr>
          <w:rFonts w:asciiTheme="minorBidi" w:hAnsiTheme="minorBidi"/>
        </w:rPr>
        <w:t>.</w:t>
      </w:r>
    </w:p>
    <w:p w14:paraId="5F99872A" w14:textId="77777777" w:rsidR="00623869" w:rsidRDefault="00623869" w:rsidP="001C0092">
      <w:pPr>
        <w:rPr>
          <w:rFonts w:asciiTheme="minorBidi" w:hAnsiTheme="minorBidi"/>
        </w:rPr>
      </w:pPr>
    </w:p>
    <w:p w14:paraId="03442EA4" w14:textId="74C87141" w:rsidR="005764C3" w:rsidRDefault="00623869" w:rsidP="00623869">
      <w:pPr>
        <w:rPr>
          <w:rFonts w:asciiTheme="minorBidi" w:hAnsiTheme="minorBidi"/>
        </w:rPr>
      </w:pPr>
      <w:r>
        <w:rPr>
          <w:rFonts w:asciiTheme="minorBidi" w:hAnsiTheme="minorBidi"/>
        </w:rPr>
        <w:t>When e</w:t>
      </w:r>
      <w:r w:rsidRPr="00623869">
        <w:rPr>
          <w:rFonts w:asciiTheme="minorBidi" w:hAnsiTheme="minorBidi"/>
        </w:rPr>
        <w:t>xtracted, purified, and added as</w:t>
      </w:r>
      <w:r w:rsidR="00D91F68">
        <w:rPr>
          <w:rFonts w:asciiTheme="minorBidi" w:hAnsiTheme="minorBidi"/>
        </w:rPr>
        <w:t xml:space="preserve"> a</w:t>
      </w:r>
      <w:r w:rsidR="00EA59DB">
        <w:rPr>
          <w:rFonts w:asciiTheme="minorBidi" w:hAnsiTheme="minorBidi"/>
        </w:rPr>
        <w:t>n</w:t>
      </w:r>
      <w:r w:rsidRPr="00623869">
        <w:rPr>
          <w:rFonts w:asciiTheme="minorBidi" w:hAnsiTheme="minorBidi"/>
        </w:rPr>
        <w:t xml:space="preserve"> </w:t>
      </w:r>
      <w:r w:rsidR="00EA59DB">
        <w:rPr>
          <w:rFonts w:asciiTheme="minorBidi" w:hAnsiTheme="minorBidi"/>
        </w:rPr>
        <w:t>ingredient</w:t>
      </w:r>
      <w:r w:rsidRPr="00623869">
        <w:rPr>
          <w:rFonts w:asciiTheme="minorBidi" w:hAnsiTheme="minorBidi"/>
        </w:rPr>
        <w:t>, AX can</w:t>
      </w:r>
      <w:r>
        <w:rPr>
          <w:rFonts w:asciiTheme="minorBidi" w:hAnsiTheme="minorBidi"/>
        </w:rPr>
        <w:t xml:space="preserve"> </w:t>
      </w:r>
      <w:r w:rsidRPr="00623869">
        <w:rPr>
          <w:rFonts w:asciiTheme="minorBidi" w:hAnsiTheme="minorBidi"/>
        </w:rPr>
        <w:t>impart technological properties to food (e.g. bakery products)</w:t>
      </w:r>
      <w:r>
        <w:rPr>
          <w:rFonts w:asciiTheme="minorBidi" w:hAnsiTheme="minorBidi"/>
        </w:rPr>
        <w:t xml:space="preserve"> </w:t>
      </w:r>
      <w:r w:rsidRPr="00623869">
        <w:rPr>
          <w:rFonts w:asciiTheme="minorBidi" w:hAnsiTheme="minorBidi"/>
        </w:rPr>
        <w:t>such as an increased water binding capacity, foam stability</w:t>
      </w:r>
      <w:r w:rsidR="00EA59DB">
        <w:rPr>
          <w:rFonts w:asciiTheme="minorBidi" w:hAnsiTheme="minorBidi"/>
        </w:rPr>
        <w:t>,</w:t>
      </w:r>
      <w:r w:rsidRPr="00623869">
        <w:rPr>
          <w:rFonts w:asciiTheme="minorBidi" w:hAnsiTheme="minorBidi"/>
        </w:rPr>
        <w:t xml:space="preserve"> </w:t>
      </w:r>
      <w:r w:rsidR="006A5BC0">
        <w:rPr>
          <w:rFonts w:asciiTheme="minorBidi" w:hAnsiTheme="minorBidi"/>
        </w:rPr>
        <w:t>modified textural properties</w:t>
      </w:r>
      <w:r w:rsidRPr="00623869">
        <w:rPr>
          <w:rFonts w:asciiTheme="minorBidi" w:hAnsiTheme="minorBidi"/>
        </w:rPr>
        <w:t xml:space="preserve"> and improved shelf</w:t>
      </w:r>
      <w:r w:rsidR="00FD7173">
        <w:rPr>
          <w:rFonts w:asciiTheme="minorBidi" w:hAnsiTheme="minorBidi"/>
        </w:rPr>
        <w:t>-</w:t>
      </w:r>
      <w:r w:rsidRPr="00623869">
        <w:rPr>
          <w:rFonts w:asciiTheme="minorBidi" w:hAnsiTheme="minorBidi"/>
        </w:rPr>
        <w:t>life</w:t>
      </w:r>
      <w:r>
        <w:rPr>
          <w:rFonts w:asciiTheme="minorBidi" w:hAnsiTheme="minorBidi"/>
        </w:rPr>
        <w:t xml:space="preserve"> </w:t>
      </w:r>
      <w:r w:rsidR="009231E0">
        <w:rPr>
          <w:rFonts w:asciiTheme="minorBidi" w:hAnsiTheme="minorBidi"/>
        </w:rPr>
        <w:fldChar w:fldCharType="begin" w:fldLock="1"/>
      </w:r>
      <w:r w:rsidR="00EF5A49">
        <w:rPr>
          <w:rFonts w:asciiTheme="minorBidi" w:hAnsiTheme="minorBidi"/>
        </w:rPr>
        <w:instrText>ADDIN CSL_CITATION { "citationItems" : [ { "id" : "ITEM-1", "itemData" : { "DOI" : "10.1006/jcrs.1996.0032", "ISSN" : "07335210", "abstract" : "The arabinoxylans of rye are of considerable importance for rye processing, breadmaking quality and nutritional properties. We review their occurrence in the rye kernel, the variability in their structure and their physico-chemical, nutritional and technological properties, including oxidative gelation. Where appropriate, they are compared with wheat arabinoxylans. Finally, we emphasise that progress in the understanding of their functionality is to be expected on the basis of an understanding of the variability in their structure. (C) 1996 Academic Press Limited", "author" : [ { "dropping-particle" : "", "family" : "Vinkx", "given" : "C.J.a.", "non-dropping-particle" : "", "parse-names" : false, "suffix" : "" }, { "dropping-particle" : "", "family" : "Delcour", "given" : "J.a.", "non-dropping-particle" : "", "parse-names" : false, "suffix" : "" } ], "container-title" : "Journal of Cereal Science", "id" : "ITEM-1", "issue" : "1", "issued" : { "date-parts" : [ [ "1996", "7" ] ] }, "page" : "1-14", "title" : "Rye (&lt;i&gt;Secale cereale&lt;/i&gt; L.) arabinoxylans: a critical review", "type" : "article-journal", "volume" : "24" }, "uris" : [ "http://www.mendeley.com/documents/?uuid=75c78abb-1833-4fcc-b508-dbd1129a612b" ] }, { "id" : "ITEM-2", "itemData" : { "DOI" : "10.1080/10408398.2012.749207", "ISSN" : "1040-8398", "author" : [ { "dropping-particle" : "", "family" : "D\u00f6ring", "given" : "Clemens", "non-dropping-particle" : "", "parse-names" : false, "suffix" : "" }, { "dropping-particle" : "", "family" : "Jekle", "given" : "Mario", "non-dropping-particle" : "", "parse-names" : false, "suffix" : "" }, { "dropping-particle" : "", "family" : "Becker", "given" : "Thomas", "non-dropping-particle" : "", "parse-names" : false, "suffix" : "" } ], "container-title" : "Critical Reviews in Food Science and Nutrition", "id" : "ITEM-2", "issue" : "6", "issued" : { "date-parts" : [ [ "2016", "4", "25" ] ] }, "page" : "999-1011", "title" : "Technological and analytical methods for arabinoxylan quantification from cereals", "type" : "article-journal", "volume" : "56" }, "uris" : [ "http://www.mendeley.com/documents/?uuid=722ddf32-8430-4a60-b5ed-f6f263b72640" ] } ], "mendeley" : { "formattedCitation" : "(Vinkx and Delcour 1996; D\u00f6ring et al. 2016)", "plainTextFormattedCitation" : "(Vinkx and Delcour 1996; D\u00f6ring et al. 2016)", "previouslyFormattedCitation" : "(Vinkx and Delcour 1996; D\u00f6ring et al. 2016)" }, "properties" : { "noteIndex" : 0 }, "schema" : "https://github.com/citation-style-language/schema/raw/master/csl-citation.json" }</w:instrText>
      </w:r>
      <w:r w:rsidR="009231E0">
        <w:rPr>
          <w:rFonts w:asciiTheme="minorBidi" w:hAnsiTheme="minorBidi"/>
        </w:rPr>
        <w:fldChar w:fldCharType="separate"/>
      </w:r>
      <w:r w:rsidR="009231E0" w:rsidRPr="009231E0">
        <w:rPr>
          <w:rFonts w:asciiTheme="minorBidi" w:hAnsiTheme="minorBidi"/>
          <w:noProof/>
        </w:rPr>
        <w:t>(Vinkx and Delcour 1996; Döring et al. 2016)</w:t>
      </w:r>
      <w:r w:rsidR="009231E0">
        <w:rPr>
          <w:rFonts w:asciiTheme="minorBidi" w:hAnsiTheme="minorBidi"/>
        </w:rPr>
        <w:fldChar w:fldCharType="end"/>
      </w:r>
      <w:r w:rsidR="009231E0">
        <w:rPr>
          <w:rFonts w:asciiTheme="minorBidi" w:hAnsiTheme="minorBidi"/>
        </w:rPr>
        <w:t>.</w:t>
      </w:r>
    </w:p>
    <w:p w14:paraId="558E41F6" w14:textId="77777777" w:rsidR="00623869" w:rsidRDefault="00623869" w:rsidP="00623869">
      <w:pPr>
        <w:rPr>
          <w:rFonts w:asciiTheme="minorBidi" w:hAnsiTheme="minorBidi"/>
        </w:rPr>
      </w:pPr>
    </w:p>
    <w:p w14:paraId="135DB7E3" w14:textId="632C9E38" w:rsidR="007A6FA3" w:rsidRPr="00121E9B" w:rsidRDefault="00121E9B" w:rsidP="00C419C2">
      <w:r w:rsidRPr="00DF39C9">
        <w:t>For the purpose of these food-health relationships, AX-rich fibres and AX</w:t>
      </w:r>
      <w:r w:rsidR="006351F5">
        <w:t xml:space="preserve"> (as a single chemical entity)</w:t>
      </w:r>
      <w:r w:rsidRPr="00DF39C9">
        <w:t xml:space="preserve"> derived from any cereal grain were considered. Furthermore, AX-rich fibre</w:t>
      </w:r>
      <w:r>
        <w:t xml:space="preserve"> is, for the purpose of the review, defined as a product obtained from cereals and grains by a process that concentrates the </w:t>
      </w:r>
      <w:r w:rsidR="00A063CE">
        <w:t>AX</w:t>
      </w:r>
      <w:r>
        <w:t xml:space="preserve"> content by removing digestible starch. </w:t>
      </w:r>
      <w:r w:rsidR="007233CD">
        <w:rPr>
          <w:rFonts w:asciiTheme="minorBidi" w:hAnsiTheme="minorBidi"/>
          <w:lang w:eastAsia="en-AU"/>
        </w:rPr>
        <w:t>W</w:t>
      </w:r>
      <w:r w:rsidR="003342AE">
        <w:rPr>
          <w:rFonts w:asciiTheme="minorBidi" w:hAnsiTheme="minorBidi"/>
          <w:lang w:eastAsia="en-AU"/>
        </w:rPr>
        <w:t>hole grain</w:t>
      </w:r>
      <w:r w:rsidR="00B340AB">
        <w:rPr>
          <w:rFonts w:asciiTheme="minorBidi" w:hAnsiTheme="minorBidi"/>
          <w:lang w:eastAsia="en-AU"/>
        </w:rPr>
        <w:t xml:space="preserve"> </w:t>
      </w:r>
      <w:r w:rsidR="00986EB3">
        <w:rPr>
          <w:rFonts w:asciiTheme="minorBidi" w:hAnsiTheme="minorBidi"/>
          <w:lang w:eastAsia="en-AU"/>
        </w:rPr>
        <w:t xml:space="preserve">cereals or their products </w:t>
      </w:r>
      <w:r w:rsidR="00017531">
        <w:rPr>
          <w:rFonts w:asciiTheme="minorBidi" w:hAnsiTheme="minorBidi"/>
          <w:lang w:eastAsia="en-AU"/>
        </w:rPr>
        <w:t xml:space="preserve">that </w:t>
      </w:r>
      <w:r w:rsidR="009956E2">
        <w:rPr>
          <w:rFonts w:asciiTheme="minorBidi" w:hAnsiTheme="minorBidi"/>
          <w:lang w:eastAsia="en-AU"/>
        </w:rPr>
        <w:t xml:space="preserve">are not </w:t>
      </w:r>
      <w:r>
        <w:rPr>
          <w:rFonts w:asciiTheme="minorBidi" w:hAnsiTheme="minorBidi"/>
          <w:lang w:eastAsia="en-AU"/>
        </w:rPr>
        <w:t>en</w:t>
      </w:r>
      <w:r w:rsidR="009956E2">
        <w:rPr>
          <w:rFonts w:asciiTheme="minorBidi" w:hAnsiTheme="minorBidi"/>
          <w:lang w:eastAsia="en-AU"/>
        </w:rPr>
        <w:t>rich</w:t>
      </w:r>
      <w:r>
        <w:rPr>
          <w:rFonts w:asciiTheme="minorBidi" w:hAnsiTheme="minorBidi"/>
          <w:lang w:eastAsia="en-AU"/>
        </w:rPr>
        <w:t>ed</w:t>
      </w:r>
      <w:r w:rsidR="00986EB3">
        <w:rPr>
          <w:rFonts w:asciiTheme="minorBidi" w:hAnsiTheme="minorBidi"/>
          <w:lang w:eastAsia="en-AU"/>
        </w:rPr>
        <w:t xml:space="preserve"> in AX</w:t>
      </w:r>
      <w:r w:rsidR="001D4B7F">
        <w:rPr>
          <w:rFonts w:asciiTheme="minorBidi" w:hAnsiTheme="minorBidi"/>
          <w:lang w:eastAsia="en-AU"/>
        </w:rPr>
        <w:t xml:space="preserve"> </w:t>
      </w:r>
      <w:r w:rsidR="000E47C9" w:rsidRPr="004953D4">
        <w:rPr>
          <w:rFonts w:asciiTheme="minorBidi" w:hAnsiTheme="minorBidi"/>
          <w:lang w:eastAsia="en-AU"/>
        </w:rPr>
        <w:t xml:space="preserve">are not </w:t>
      </w:r>
      <w:r w:rsidR="00373D9E" w:rsidRPr="004953D4">
        <w:rPr>
          <w:rFonts w:asciiTheme="minorBidi" w:hAnsiTheme="minorBidi"/>
          <w:lang w:eastAsia="en-AU"/>
        </w:rPr>
        <w:t>considered in</w:t>
      </w:r>
      <w:r w:rsidR="000E47C9" w:rsidRPr="004953D4">
        <w:rPr>
          <w:rFonts w:asciiTheme="minorBidi" w:hAnsiTheme="minorBidi"/>
          <w:lang w:eastAsia="en-AU"/>
        </w:rPr>
        <w:t xml:space="preserve"> this review</w:t>
      </w:r>
      <w:r w:rsidR="008C7D40">
        <w:rPr>
          <w:rFonts w:asciiTheme="minorBidi" w:hAnsiTheme="minorBidi"/>
          <w:lang w:eastAsia="en-AU"/>
        </w:rPr>
        <w:t>.</w:t>
      </w:r>
    </w:p>
    <w:p w14:paraId="0D644E25" w14:textId="77777777" w:rsidR="007A6FA3" w:rsidRPr="004953D4" w:rsidRDefault="007A6FA3" w:rsidP="00DE4E56">
      <w:pPr>
        <w:pStyle w:val="Heading2"/>
        <w:numPr>
          <w:ilvl w:val="1"/>
          <w:numId w:val="5"/>
        </w:numPr>
      </w:pPr>
      <w:bookmarkStart w:id="13" w:name="_Toc416952219"/>
      <w:bookmarkStart w:id="14" w:name="_Toc428263160"/>
      <w:bookmarkStart w:id="15" w:name="_Toc474412596"/>
      <w:bookmarkStart w:id="16" w:name="_Toc487125481"/>
      <w:r w:rsidRPr="004953D4">
        <w:t>Health effect</w:t>
      </w:r>
      <w:bookmarkEnd w:id="13"/>
      <w:bookmarkEnd w:id="14"/>
      <w:bookmarkEnd w:id="15"/>
      <w:bookmarkEnd w:id="16"/>
    </w:p>
    <w:p w14:paraId="1DDA87CE" w14:textId="126379E0" w:rsidR="00AF6224" w:rsidRPr="00B942DB" w:rsidRDefault="00AF6224" w:rsidP="00411E96">
      <w:r w:rsidRPr="00B942DB">
        <w:t>Blood glucose rise after a meal is a normal</w:t>
      </w:r>
      <w:r>
        <w:t xml:space="preserve"> physiological</w:t>
      </w:r>
      <w:r w:rsidRPr="00B942DB">
        <w:t xml:space="preserve"> response as glucose is liberated from food and then absorbed or generated from the carbohydrate </w:t>
      </w:r>
      <w:r w:rsidR="00182846">
        <w:t>content of</w:t>
      </w:r>
      <w:r w:rsidRPr="00B942DB">
        <w:t xml:space="preserve"> food</w:t>
      </w:r>
      <w:r>
        <w:t xml:space="preserve"> </w:t>
      </w:r>
      <w:r>
        <w:fldChar w:fldCharType="begin" w:fldLock="1"/>
      </w:r>
      <w:r>
        <w:instrText>ADDIN CSL_CITATION { "citationItems" : [ { "id" : "ITEM-1", "itemData" : { "DOI" : "10.1038/sj.ejcn.1602942", "ISBN" : "0954-3007 (Print)\\n0954-3007", "ISSN" : "0954-3007", "PMID" : "17992183", "abstract" : "Glycemic index (GI) describes the blood glucose response after consumption of a carbohydrate containing test food relative to a carbohydrate containing reference food, typically glucose or white bread. GI was originally designed for people with diabetes as a guide to food selection, advice being given to select foods with a low GI. The amount of food consumed is a major determinant of postprandial hyperglycemia, and the concept of glycemic load (GL) takes account of the GI of a food and the amount eaten. More recent recommendations regarding the potential of low GI and GL diets to reduce the risk of chronic diseases and to treat conditions other than diabetes, should be interpreted in the light of the individual variation in blood glucose levels and other methodological issues relating to measurement of GI and GL. Several factors explain the large inter- and intra-individual variation in glycemic response to foods. More reliable measurements of GI and GL of individual foods than are currently available can be obtained by studying, under standard conditions, a larger number of subjects than has typically been the case in the past. Meta-analyses suggest that foods with a low GI or GL may confer benefit in terms of glycemic control in diabetes and lipid management. However, low GI and GL foods can be energy dense and contain substantial amounts of sugars or undesirable fats that contribute to a diminished glycemic response. Therefore, functionality in terms of a low glycemic response alone does not necessarily justify a health claim. Most studies, which have demonstrated health benefits of low GI or GL involved naturally occurring and minimally processed carbohydrate containing cereals, vegetables and fruit. These foods have qualities other than their immediate impact on postprandial glycemia as a basis to recommend their consumption. When the GI or GL concepts are used to guide food choice, this should be done in the context of other nutritional indicators and when values have been reliably measured in a large group of individuals.", "author" : [ { "dropping-particle" : "", "family" : "Venn", "given" : "B J", "non-dropping-particle" : "", "parse-names" : false, "suffix" : "" }, { "dropping-particle" : "", "family" : "Green", "given" : "T J", "non-dropping-particle" : "", "parse-names" : false, "suffix" : "" } ], "container-title" : "European Journal of Clinical Nutrition", "id" : "ITEM-1", "issued" : { "date-parts" : [ [ "2007" ] ] }, "page" : "S122-S131", "title" : "Glycemic index and glycemic load: measurement issues and their effect on diet-disease relationships.", "type" : "article-journal", "volume" : "61 Suppl 1" }, "uris" : [ "http://www.mendeley.com/documents/?uuid=18b0991e-a78c-46ef-be49-d7a307d4dfd2" ] } ], "mendeley" : { "formattedCitation" : "(Venn and Green 2007)", "plainTextFormattedCitation" : "(Venn and Green 2007)", "previouslyFormattedCitation" : "(Venn and Green 2007)" }, "properties" : { "noteIndex" : 0 }, "schema" : "https://github.com/citation-style-language/schema/raw/master/csl-citation.json" }</w:instrText>
      </w:r>
      <w:r>
        <w:fldChar w:fldCharType="separate"/>
      </w:r>
      <w:r w:rsidRPr="004B38A9">
        <w:rPr>
          <w:noProof/>
        </w:rPr>
        <w:t>(Venn and Green 2007)</w:t>
      </w:r>
      <w:r>
        <w:fldChar w:fldCharType="end"/>
      </w:r>
      <w:r w:rsidRPr="00B942DB">
        <w:t xml:space="preserve">. This rise in plasma glucose </w:t>
      </w:r>
      <w:r w:rsidR="00AD6877">
        <w:t>induces</w:t>
      </w:r>
      <w:r w:rsidRPr="00B942DB">
        <w:t xml:space="preserve"> insulin release from the islet cells</w:t>
      </w:r>
      <w:r>
        <w:t xml:space="preserve"> of the pancreas</w:t>
      </w:r>
      <w:r w:rsidRPr="00B942DB">
        <w:t xml:space="preserve"> into the bloodstream</w:t>
      </w:r>
      <w:r>
        <w:t>,</w:t>
      </w:r>
      <w:r w:rsidRPr="00B942DB">
        <w:t xml:space="preserve"> which in turn facilitates uptake into muscle and fat cells. When blood glucose concentrations fall too low, the peptide hormone glucagon is released from </w:t>
      </w:r>
      <w:r w:rsidR="00411E96">
        <w:rPr>
          <w:rFonts w:cs="Arial"/>
        </w:rPr>
        <w:t>α</w:t>
      </w:r>
      <w:r w:rsidR="00411E96">
        <w:t>-</w:t>
      </w:r>
      <w:r w:rsidRPr="00B942DB">
        <w:t xml:space="preserve">cells in the pancreas, which stimulates the liver to convert stored glycogen into glucose. </w:t>
      </w:r>
      <w:r w:rsidR="007900C6" w:rsidRPr="00B942DB">
        <w:t>Thus,</w:t>
      </w:r>
      <w:r w:rsidRPr="00B942DB">
        <w:t xml:space="preserve"> the interplay between insulin and glucagon keeps blood glucose concentrations tightly controlled.</w:t>
      </w:r>
    </w:p>
    <w:p w14:paraId="6398A687" w14:textId="77777777" w:rsidR="00AF6224" w:rsidRPr="00B942DB" w:rsidRDefault="00AF6224" w:rsidP="003F6A11"/>
    <w:p w14:paraId="723967D3" w14:textId="14B8F0E5" w:rsidR="00AF6224" w:rsidRPr="00B942DB" w:rsidRDefault="00AF6224" w:rsidP="003F6A11">
      <w:r w:rsidRPr="00B942DB">
        <w:t>However, in the case of insulin insensitivity, the glucose present in the blood is inefficiently transported into cells, most likely due to a lipid-induced breakdown in insulin</w:t>
      </w:r>
      <w:r>
        <w:t xml:space="preserve"> </w:t>
      </w:r>
      <w:r w:rsidRPr="00B942DB">
        <w:t>initiated signal transduction</w:t>
      </w:r>
      <w:r>
        <w:t xml:space="preserve"> </w:t>
      </w:r>
      <w:r>
        <w:fldChar w:fldCharType="begin" w:fldLock="1"/>
      </w:r>
      <w:r>
        <w:instrText>ADDIN CSL_CITATION { "citationItems" : [ { "id" : "ITEM-1", "itemData" : { "DOI" : "10.1016/j.cell.2012.02.017", "ISBN" : "0092-8674", "ISSN" : "00928674", "PMID" : "22385956", "abstract" : "Insulin resistance is a complex metabolic disorder that defies explanation by a single etiological pathway. Accumulation of ectopic lipid metabolites, activation of the unfolded protein response (UPR) pathway, and innate immune pathways have all been implicated in the pathogenesis of insulin resistance. However, these pathways are also closely linked to changes in fatty acid uptake, lipogenesis, and energy expenditure that can impact ectopic lipid deposition. Ultimately, these cellular changes may converge to promote the accumulation of specific lipid metabolites (diacylglycerols and/or ceramides) in liver and skeletal muscle, a common final pathway leading to impaired insulin signaling and insulin resistance. ?? 2012 Elsevier Inc.", "author" : [ { "dropping-particle" : "", "family" : "Samuel", "given" : "Varman T.", "non-dropping-particle" : "", "parse-names" : false, "suffix" : "" }, { "dropping-particle" : "", "family" : "Shulman", "given" : "Gerald I.", "non-dropping-particle" : "", "parse-names" : false, "suffix" : "" } ], "container-title" : "Cell", "id" : "ITEM-1", "issue" : "5", "issued" : { "date-parts" : [ [ "2012" ] ] }, "page" : "852-871", "title" : "Mechanisms for insulin resistance: Common threads and missing links", "type" : "article-journal", "volume" : "148" }, "uris" : [ "http://www.mendeley.com/documents/?uuid=40a05b97-ba73-4e84-91b2-f2ccf42e2e88" ] } ], "mendeley" : { "formattedCitation" : "(Samuel and Shulman 2012)", "plainTextFormattedCitation" : "(Samuel and Shulman 2012)", "previouslyFormattedCitation" : "(Samuel and Shulman 2012)" }, "properties" : { "noteIndex" : 0 }, "schema" : "https://github.com/citation-style-language/schema/raw/master/csl-citation.json" }</w:instrText>
      </w:r>
      <w:r>
        <w:fldChar w:fldCharType="separate"/>
      </w:r>
      <w:r w:rsidRPr="004B38A9">
        <w:rPr>
          <w:noProof/>
        </w:rPr>
        <w:t>(Samuel and Shulman 2012)</w:t>
      </w:r>
      <w:r>
        <w:fldChar w:fldCharType="end"/>
      </w:r>
      <w:r w:rsidRPr="00B942DB">
        <w:t>. Therefore it</w:t>
      </w:r>
      <w:r w:rsidR="00686A56">
        <w:t xml:space="preserve"> is relevant to examine whether</w:t>
      </w:r>
      <w:r w:rsidR="00751EE6">
        <w:t xml:space="preserve"> the dietary intervention</w:t>
      </w:r>
      <w:r w:rsidR="00751EE6" w:rsidRPr="00B942DB">
        <w:t xml:space="preserve"> </w:t>
      </w:r>
      <w:r w:rsidR="00751EE6">
        <w:t>causes</w:t>
      </w:r>
      <w:r w:rsidR="00751EE6" w:rsidRPr="00B942DB">
        <w:t xml:space="preserve"> </w:t>
      </w:r>
      <w:r w:rsidRPr="00B942DB">
        <w:t>unexpected chan</w:t>
      </w:r>
      <w:r w:rsidR="00D7689E">
        <w:t xml:space="preserve">ges in insulin concentrations. </w:t>
      </w:r>
    </w:p>
    <w:p w14:paraId="1F51013D" w14:textId="77777777" w:rsidR="00AF6224" w:rsidRPr="00B942DB" w:rsidRDefault="00AF6224" w:rsidP="003F6A11"/>
    <w:p w14:paraId="01A9571B" w14:textId="12E57BD5" w:rsidR="00AF6224" w:rsidRPr="00B942DB" w:rsidRDefault="002252E0" w:rsidP="003F6A11">
      <w:r w:rsidRPr="00B942DB">
        <w:t xml:space="preserve">There are a number of ways of measuring changes in blood glucose concentration after a meal. Researchers report </w:t>
      </w:r>
      <w:r>
        <w:t xml:space="preserve">fasting serum values and then following an intervention, typically </w:t>
      </w:r>
      <w:r w:rsidRPr="00B942DB">
        <w:t>every 10, 15 or 30 minutes for anywhere between 120 minutes to 5 hours</w:t>
      </w:r>
      <w:r>
        <w:t>. These serial clinical measures are taken using</w:t>
      </w:r>
      <w:r w:rsidRPr="00B942DB">
        <w:t xml:space="preserve"> an indwelling catheter </w:t>
      </w:r>
      <w:r>
        <w:t>under laboratory conditions</w:t>
      </w:r>
      <w:r w:rsidRPr="00B942DB">
        <w:t xml:space="preserve">. In the literature, commonly reported serum measures of </w:t>
      </w:r>
      <w:r>
        <w:t>postprandial blood glucose concentrations include:</w:t>
      </w:r>
      <w:r w:rsidRPr="00B942DB">
        <w:t xml:space="preserve"> time to peak, rate of rise, peak, incremental peak, mean, incremental mean, </w:t>
      </w:r>
      <w:r>
        <w:t xml:space="preserve">2-hour glucose concentration, </w:t>
      </w:r>
      <w:r w:rsidRPr="00B942DB">
        <w:t xml:space="preserve">area under the </w:t>
      </w:r>
      <w:r>
        <w:t>blood glucose concentration</w:t>
      </w:r>
      <w:r w:rsidRPr="00B942DB">
        <w:t xml:space="preserve"> curve (AUC)</w:t>
      </w:r>
      <w:r>
        <w:t xml:space="preserve"> (which may be over differing time points)</w:t>
      </w:r>
      <w:r w:rsidRPr="00B942DB">
        <w:t>,</w:t>
      </w:r>
      <w:r>
        <w:t xml:space="preserve"> and</w:t>
      </w:r>
      <w:r w:rsidRPr="00B942DB">
        <w:t xml:space="preserve"> incremental area under the </w:t>
      </w:r>
      <w:r>
        <w:t>blood glucose concentration</w:t>
      </w:r>
      <w:r w:rsidRPr="00B942DB">
        <w:t xml:space="preserve"> curve (</w:t>
      </w:r>
      <w:proofErr w:type="spellStart"/>
      <w:r w:rsidRPr="00B942DB">
        <w:t>iAUC</w:t>
      </w:r>
      <w:proofErr w:type="spellEnd"/>
      <w:r w:rsidRPr="00B942DB">
        <w:t xml:space="preserve">). The highest value measured is often referred to as ‘peak glucose’ even though most studies measure glucose intermittently and so cannot determine the </w:t>
      </w:r>
      <w:r>
        <w:t>true</w:t>
      </w:r>
      <w:r w:rsidRPr="00B942DB">
        <w:t xml:space="preserve"> peak. In addition, the true peak might occur at different times in people consuming different types of food </w:t>
      </w:r>
      <w:r>
        <w:t>or</w:t>
      </w:r>
      <w:r w:rsidRPr="00B942DB">
        <w:t xml:space="preserve"> in people with normal </w:t>
      </w:r>
      <w:r>
        <w:t>as compared to those with</w:t>
      </w:r>
      <w:r w:rsidRPr="00B942DB">
        <w:t xml:space="preserve"> abnormal glucose metabolism. There is no agreement among researchers as to which of </w:t>
      </w:r>
      <w:r>
        <w:t>these various outcome measures</w:t>
      </w:r>
      <w:r w:rsidRPr="00B942DB">
        <w:t xml:space="preserve"> is the most relevant for assessing the </w:t>
      </w:r>
      <w:r>
        <w:t>physiological impact</w:t>
      </w:r>
      <w:r w:rsidRPr="00B942DB">
        <w:t xml:space="preserve"> of changes in postprandial </w:t>
      </w:r>
      <w:r>
        <w:t xml:space="preserve">blood </w:t>
      </w:r>
      <w:r w:rsidRPr="00B942DB">
        <w:t xml:space="preserve">glucose concentrations. </w:t>
      </w:r>
    </w:p>
    <w:p w14:paraId="587F6765" w14:textId="77777777" w:rsidR="00AF6224" w:rsidRPr="00B942DB" w:rsidRDefault="00AF6224" w:rsidP="003F6A11"/>
    <w:p w14:paraId="2AAE7D90" w14:textId="7F5B2244" w:rsidR="00AF6224" w:rsidRDefault="00AF6224" w:rsidP="003F6A11">
      <w:r w:rsidRPr="004A3CD0">
        <w:t>After consultation with FSANZ’s Health Claims Scientific Advisory Group</w:t>
      </w:r>
      <w:r w:rsidR="0011121B">
        <w:t>,</w:t>
      </w:r>
      <w:r w:rsidRPr="004A3CD0">
        <w:t xml:space="preserve"> peak glucose was chosen as the most appropriate measure of postprandial </w:t>
      </w:r>
      <w:r>
        <w:t>blood glucose concentrations</w:t>
      </w:r>
      <w:r w:rsidRPr="00CD3E70">
        <w:t xml:space="preserve"> </w:t>
      </w:r>
      <w:r w:rsidRPr="00B942DB">
        <w:t>because this is the most uniformly reported measurement and also measures immediate postprandial effect</w:t>
      </w:r>
      <w:r>
        <w:t>.</w:t>
      </w:r>
      <w:r w:rsidRPr="004A3CD0">
        <w:t xml:space="preserve"> </w:t>
      </w:r>
      <w:r w:rsidRPr="00B942DB">
        <w:t xml:space="preserve">FSANZ has selected the highest reported </w:t>
      </w:r>
      <w:r>
        <w:t>blood glucose concentration</w:t>
      </w:r>
      <w:r w:rsidRPr="00B942DB">
        <w:t xml:space="preserve"> measurement after ingestion of </w:t>
      </w:r>
      <w:r>
        <w:t xml:space="preserve">a </w:t>
      </w:r>
      <w:r w:rsidRPr="00B942DB">
        <w:t xml:space="preserve">meal or </w:t>
      </w:r>
      <w:r>
        <w:t xml:space="preserve">glucose </w:t>
      </w:r>
      <w:r w:rsidRPr="00B942DB">
        <w:t xml:space="preserve">drink as the parameter to </w:t>
      </w:r>
      <w:r>
        <w:t xml:space="preserve">quantitatively </w:t>
      </w:r>
      <w:r w:rsidRPr="00B942DB">
        <w:t>evaluate</w:t>
      </w:r>
      <w:r>
        <w:t xml:space="preserve"> in </w:t>
      </w:r>
      <w:r w:rsidR="00ED03E9">
        <w:t xml:space="preserve">a </w:t>
      </w:r>
      <w:r>
        <w:t>meta-analysis</w:t>
      </w:r>
      <w:r w:rsidRPr="00B942DB">
        <w:t>. This will hereafter be referred to as the peak</w:t>
      </w:r>
      <w:r>
        <w:t xml:space="preserve">. </w:t>
      </w:r>
      <w:r w:rsidRPr="00B942DB">
        <w:t xml:space="preserve">FSANZ </w:t>
      </w:r>
      <w:r w:rsidR="00ED03E9">
        <w:t>is aware</w:t>
      </w:r>
      <w:r w:rsidR="00ED03E9" w:rsidRPr="00B942DB">
        <w:t xml:space="preserve"> </w:t>
      </w:r>
      <w:r w:rsidRPr="00B942DB">
        <w:t xml:space="preserve">that the true peak may not have been </w:t>
      </w:r>
      <w:r>
        <w:t xml:space="preserve">measured or </w:t>
      </w:r>
      <w:r w:rsidRPr="00B942DB">
        <w:t xml:space="preserve">reported. </w:t>
      </w:r>
    </w:p>
    <w:p w14:paraId="0313C386" w14:textId="77777777" w:rsidR="00AF6224" w:rsidRDefault="00AF6224" w:rsidP="003F6A11">
      <w:pPr>
        <w:rPr>
          <w:lang w:eastAsia="en-AU"/>
        </w:rPr>
      </w:pPr>
    </w:p>
    <w:p w14:paraId="2840A6BA" w14:textId="1D2100D5" w:rsidR="00AF6224" w:rsidRPr="001F5C4C" w:rsidRDefault="00AF6224" w:rsidP="003F6A11">
      <w:pPr>
        <w:rPr>
          <w:lang w:eastAsia="en-AU"/>
        </w:rPr>
      </w:pPr>
      <w:r w:rsidRPr="00B942DB">
        <w:rPr>
          <w:lang w:eastAsia="en-AU"/>
        </w:rPr>
        <w:lastRenderedPageBreak/>
        <w:t xml:space="preserve">Normal fasting glucose concentration was defined as </w:t>
      </w:r>
      <w:r w:rsidRPr="00AF6224">
        <w:rPr>
          <w:rFonts w:cs="Arial"/>
          <w:lang w:eastAsia="en-AU"/>
        </w:rPr>
        <w:t>≤</w:t>
      </w:r>
      <w:r w:rsidRPr="00B942DB">
        <w:rPr>
          <w:lang w:eastAsia="en-AU"/>
        </w:rPr>
        <w:t xml:space="preserve">5.5 </w:t>
      </w:r>
      <w:proofErr w:type="spellStart"/>
      <w:r w:rsidRPr="00B942DB">
        <w:rPr>
          <w:lang w:eastAsia="en-AU"/>
        </w:rPr>
        <w:t>mmol</w:t>
      </w:r>
      <w:proofErr w:type="spellEnd"/>
      <w:r w:rsidRPr="00B942DB">
        <w:rPr>
          <w:lang w:eastAsia="en-AU"/>
        </w:rPr>
        <w:t>/L, impaired glucose</w:t>
      </w:r>
      <w:r>
        <w:rPr>
          <w:lang w:eastAsia="en-AU"/>
        </w:rPr>
        <w:t xml:space="preserve"> </w:t>
      </w:r>
      <w:r w:rsidRPr="00B942DB">
        <w:rPr>
          <w:lang w:eastAsia="en-AU"/>
        </w:rPr>
        <w:t xml:space="preserve">tolerance was defined as 5.6–6.9 </w:t>
      </w:r>
      <w:proofErr w:type="spellStart"/>
      <w:r w:rsidRPr="00B942DB">
        <w:rPr>
          <w:lang w:eastAsia="en-AU"/>
        </w:rPr>
        <w:t>mmol</w:t>
      </w:r>
      <w:proofErr w:type="spellEnd"/>
      <w:r w:rsidRPr="00B942DB">
        <w:rPr>
          <w:lang w:eastAsia="en-AU"/>
        </w:rPr>
        <w:t xml:space="preserve">/L and </w:t>
      </w:r>
      <w:r w:rsidR="00ED03E9" w:rsidRPr="00B942DB">
        <w:rPr>
          <w:lang w:eastAsia="en-AU"/>
        </w:rPr>
        <w:t>diabet</w:t>
      </w:r>
      <w:r w:rsidR="00ED03E9">
        <w:rPr>
          <w:lang w:eastAsia="en-AU"/>
        </w:rPr>
        <w:t>es</w:t>
      </w:r>
      <w:r w:rsidR="00ED03E9" w:rsidRPr="00B942DB">
        <w:rPr>
          <w:lang w:eastAsia="en-AU"/>
        </w:rPr>
        <w:t xml:space="preserve"> </w:t>
      </w:r>
      <w:r w:rsidRPr="00B942DB">
        <w:rPr>
          <w:lang w:eastAsia="en-AU"/>
        </w:rPr>
        <w:t xml:space="preserve">was defined as </w:t>
      </w:r>
      <w:r w:rsidRPr="00AF6224">
        <w:rPr>
          <w:rFonts w:cs="Arial"/>
          <w:lang w:eastAsia="en-AU"/>
        </w:rPr>
        <w:t>≥</w:t>
      </w:r>
      <w:r w:rsidRPr="00B942DB">
        <w:rPr>
          <w:lang w:eastAsia="en-AU"/>
        </w:rPr>
        <w:t xml:space="preserve">7.0 </w:t>
      </w:r>
      <w:proofErr w:type="spellStart"/>
      <w:r w:rsidRPr="00B942DB">
        <w:rPr>
          <w:lang w:eastAsia="en-AU"/>
        </w:rPr>
        <w:t>mmol</w:t>
      </w:r>
      <w:proofErr w:type="spellEnd"/>
      <w:r w:rsidRPr="00B942DB">
        <w:rPr>
          <w:lang w:eastAsia="en-AU"/>
        </w:rPr>
        <w:t>/L</w:t>
      </w:r>
      <w:r>
        <w:rPr>
          <w:lang w:eastAsia="en-AU"/>
        </w:rPr>
        <w:t xml:space="preserve"> </w:t>
      </w:r>
      <w:r>
        <w:rPr>
          <w:lang w:eastAsia="en-AU"/>
        </w:rPr>
        <w:fldChar w:fldCharType="begin" w:fldLock="1"/>
      </w:r>
      <w:r w:rsidR="00762AAF">
        <w:rPr>
          <w:lang w:eastAsia="en-AU"/>
        </w:rPr>
        <w:instrText>ADDIN CSL_CITATION { "citationItems" : [ { "id" : "ITEM-1", "itemData" : { "ISBN" : "9781875690190", "author" : [ { "dropping-particle" : "", "family" : "Diabetes Australia", "given" : "", "non-dropping-particle" : "", "parse-names" : false, "suffix" : "" } ], "edition" : "18th", "editor" : [ { "dropping-particle" : "", "family" : "Harris", "given" : "P.", "non-dropping-particle" : "", "parse-names" : false, "suffix" : "" }, { "dropping-particle" : "", "family" : "Mann", "given" : "L.", "non-dropping-particle" : "", "parse-names" : false, "suffix" : "" }, { "dropping-particle" : "", "family" : "Phillips", "given" : "P.", "non-dropping-particle" : "", "parse-names" : false, "suffix" : "" }, { "dropping-particle" : "", "family" : "Webster", "given" : "C.", "non-dropping-particle" : "", "parse-names" : false, "suffix" : "" } ], "id" : "ITEM-1", "issued" : { "date-parts" : [ [ "2012" ] ] }, "number-of-pages" : "96", "publisher" : "Diabetes Australia", "title" : "Diabetes management in general practice", "type" : "book" }, "uris" : [ "http://www.mendeley.com/documents/?uuid=c4a8ba4b-a252-4d02-a3f7-88e7c11eef7a" ] } ], "mendeley" : { "formattedCitation" : "(Diabetes Australia 2012)", "plainTextFormattedCitation" : "(Diabetes Australia 2012)", "previouslyFormattedCitation" : "(Diabetes Australia 2012)" }, "properties" : { "noteIndex" : 0 }, "schema" : "https://github.com/citation-style-language/schema/raw/master/csl-citation.json" }</w:instrText>
      </w:r>
      <w:r>
        <w:rPr>
          <w:lang w:eastAsia="en-AU"/>
        </w:rPr>
        <w:fldChar w:fldCharType="separate"/>
      </w:r>
      <w:r w:rsidRPr="004B38A9">
        <w:rPr>
          <w:noProof/>
          <w:lang w:eastAsia="en-AU"/>
        </w:rPr>
        <w:t>(Diabetes Australia 2012)</w:t>
      </w:r>
      <w:r>
        <w:rPr>
          <w:lang w:eastAsia="en-AU"/>
        </w:rPr>
        <w:fldChar w:fldCharType="end"/>
      </w:r>
      <w:r w:rsidR="00C419C2">
        <w:rPr>
          <w:lang w:eastAsia="en-AU"/>
        </w:rPr>
        <w:t>.</w:t>
      </w:r>
    </w:p>
    <w:p w14:paraId="66BB4712" w14:textId="507B2193" w:rsidR="001A16CD" w:rsidRPr="004953D4" w:rsidRDefault="001A16CD" w:rsidP="00DE4E56">
      <w:pPr>
        <w:pStyle w:val="Heading2"/>
        <w:numPr>
          <w:ilvl w:val="1"/>
          <w:numId w:val="5"/>
        </w:numPr>
      </w:pPr>
      <w:bookmarkStart w:id="17" w:name="_Toc437352188"/>
      <w:bookmarkStart w:id="18" w:name="_Toc474412597"/>
      <w:bookmarkStart w:id="19" w:name="_Toc487125482"/>
      <w:r w:rsidRPr="004953D4">
        <w:t>Proposed relationship</w:t>
      </w:r>
      <w:bookmarkEnd w:id="17"/>
      <w:bookmarkEnd w:id="18"/>
      <w:bookmarkEnd w:id="19"/>
    </w:p>
    <w:p w14:paraId="1F2FD1C3" w14:textId="04E23792" w:rsidR="009163B9" w:rsidRDefault="009163B9" w:rsidP="00355015">
      <w:r>
        <w:t xml:space="preserve">FSANZ regards the reference to </w:t>
      </w:r>
      <w:r w:rsidR="00A36BD4">
        <w:t>‘</w:t>
      </w:r>
      <w:r>
        <w:t>as part of a meal</w:t>
      </w:r>
      <w:r w:rsidR="00A36BD4">
        <w:t>’</w:t>
      </w:r>
      <w:r>
        <w:t xml:space="preserve"> in the EU claim </w:t>
      </w:r>
      <w:r w:rsidR="003E653A">
        <w:t>under consideration</w:t>
      </w:r>
      <w:r>
        <w:t xml:space="preserve"> to be a wording condition of </w:t>
      </w:r>
      <w:r w:rsidR="00A36BD4">
        <w:t>function claims</w:t>
      </w:r>
      <w:r>
        <w:t xml:space="preserve"> under Article 13.1 in the EU. The relationship</w:t>
      </w:r>
      <w:r w:rsidR="0094243C">
        <w:t>s</w:t>
      </w:r>
      <w:r>
        <w:t xml:space="preserve"> assessed by FSANZ </w:t>
      </w:r>
      <w:r w:rsidR="00123F5A">
        <w:t xml:space="preserve">therefore </w:t>
      </w:r>
      <w:r>
        <w:t xml:space="preserve">examined relevant evidence from studies in which the interventions were presented as </w:t>
      </w:r>
      <w:r w:rsidR="00A36BD4">
        <w:t>‘</w:t>
      </w:r>
      <w:r>
        <w:t>meals</w:t>
      </w:r>
      <w:r w:rsidR="00A36BD4">
        <w:t>’</w:t>
      </w:r>
      <w:r>
        <w:t xml:space="preserve"> that did not </w:t>
      </w:r>
      <w:r w:rsidR="00355015">
        <w:t xml:space="preserve">necessarily </w:t>
      </w:r>
      <w:r>
        <w:t>contain macronutrients such as fat and protein.</w:t>
      </w:r>
    </w:p>
    <w:p w14:paraId="2E93D52C" w14:textId="77777777" w:rsidR="009163B9" w:rsidRDefault="009163B9" w:rsidP="005005E3"/>
    <w:p w14:paraId="1FDAB318" w14:textId="3E745F33" w:rsidR="001A16CD" w:rsidRPr="004953D4" w:rsidRDefault="00D462CB" w:rsidP="00C25B5A">
      <w:r w:rsidRPr="004953D4">
        <w:t>The food-health relationship</w:t>
      </w:r>
      <w:r w:rsidR="00770D9A">
        <w:t>s</w:t>
      </w:r>
      <w:r w:rsidRPr="004953D4">
        <w:t xml:space="preserve"> being assessed in this report </w:t>
      </w:r>
      <w:r w:rsidR="00C25B5A">
        <w:t>are</w:t>
      </w:r>
      <w:r w:rsidRPr="004953D4">
        <w:t>:</w:t>
      </w:r>
    </w:p>
    <w:p w14:paraId="2CC81299" w14:textId="77777777" w:rsidR="007F0562" w:rsidRPr="004953D4" w:rsidRDefault="007F0562" w:rsidP="005005E3"/>
    <w:p w14:paraId="078174B0" w14:textId="49AD3279" w:rsidR="008E63B0" w:rsidRPr="00F06867" w:rsidRDefault="00C471AC" w:rsidP="00CE5C60">
      <w:pPr>
        <w:pStyle w:val="ListParagraph"/>
        <w:numPr>
          <w:ilvl w:val="0"/>
          <w:numId w:val="6"/>
        </w:numPr>
        <w:ind w:hanging="720"/>
      </w:pPr>
      <w:r w:rsidRPr="004953D4">
        <w:rPr>
          <w:rFonts w:cs="Arial"/>
        </w:rPr>
        <w:t xml:space="preserve">Dietary intake of </w:t>
      </w:r>
      <w:r w:rsidR="00355015">
        <w:rPr>
          <w:rFonts w:cs="Arial"/>
        </w:rPr>
        <w:t>AX</w:t>
      </w:r>
      <w:r w:rsidR="00870239">
        <w:rPr>
          <w:rFonts w:cs="Arial"/>
        </w:rPr>
        <w:t>-rich fibre</w:t>
      </w:r>
      <w:r w:rsidRPr="004953D4">
        <w:rPr>
          <w:rFonts w:cs="Arial"/>
        </w:rPr>
        <w:t xml:space="preserve"> </w:t>
      </w:r>
      <w:r w:rsidR="000A760E" w:rsidRPr="000A760E">
        <w:rPr>
          <w:rFonts w:cs="Arial"/>
        </w:rPr>
        <w:t>reduce</w:t>
      </w:r>
      <w:r w:rsidR="004E3D2D">
        <w:rPr>
          <w:rFonts w:cs="Arial"/>
        </w:rPr>
        <w:t>s</w:t>
      </w:r>
      <w:r w:rsidR="000A760E" w:rsidRPr="000A760E">
        <w:rPr>
          <w:rFonts w:cs="Arial"/>
        </w:rPr>
        <w:t xml:space="preserve"> peak postprandial blood glucose </w:t>
      </w:r>
      <w:r w:rsidR="00AD6877">
        <w:rPr>
          <w:rFonts w:cs="Arial"/>
        </w:rPr>
        <w:t>concentration</w:t>
      </w:r>
      <w:r w:rsidR="00A57F20">
        <w:rPr>
          <w:rFonts w:cs="Arial"/>
        </w:rPr>
        <w:t>.</w:t>
      </w:r>
    </w:p>
    <w:p w14:paraId="1A5614F4" w14:textId="47217A03" w:rsidR="00CC28A9" w:rsidRPr="004953D4" w:rsidRDefault="00F06867" w:rsidP="00CE5C60">
      <w:pPr>
        <w:pStyle w:val="ListParagraph"/>
        <w:numPr>
          <w:ilvl w:val="0"/>
          <w:numId w:val="6"/>
        </w:numPr>
        <w:ind w:hanging="720"/>
      </w:pPr>
      <w:r w:rsidRPr="004953D4">
        <w:rPr>
          <w:rFonts w:cs="Arial"/>
        </w:rPr>
        <w:t xml:space="preserve">Dietary intake of </w:t>
      </w:r>
      <w:r>
        <w:rPr>
          <w:rFonts w:cs="Arial"/>
        </w:rPr>
        <w:t xml:space="preserve">pure AX </w:t>
      </w:r>
      <w:r w:rsidRPr="000A760E">
        <w:rPr>
          <w:rFonts w:cs="Arial"/>
        </w:rPr>
        <w:t>reduce</w:t>
      </w:r>
      <w:r>
        <w:rPr>
          <w:rFonts w:cs="Arial"/>
        </w:rPr>
        <w:t>s</w:t>
      </w:r>
      <w:r w:rsidRPr="000A760E">
        <w:rPr>
          <w:rFonts w:cs="Arial"/>
        </w:rPr>
        <w:t xml:space="preserve"> peak postprandial blood glucose </w:t>
      </w:r>
      <w:r w:rsidR="00AD6877">
        <w:rPr>
          <w:rFonts w:cs="Arial"/>
        </w:rPr>
        <w:t>concentration</w:t>
      </w:r>
      <w:r w:rsidR="00A57F20">
        <w:rPr>
          <w:rFonts w:cs="Arial"/>
        </w:rPr>
        <w:t>.</w:t>
      </w:r>
    </w:p>
    <w:p w14:paraId="306A598C" w14:textId="77777777" w:rsidR="008E63B0" w:rsidRPr="004953D4" w:rsidRDefault="008E63B0" w:rsidP="00CE5C60">
      <w:pPr>
        <w:pStyle w:val="Heading1"/>
        <w:numPr>
          <w:ilvl w:val="0"/>
          <w:numId w:val="4"/>
        </w:numPr>
        <w:ind w:hanging="574"/>
      </w:pPr>
      <w:bookmarkStart w:id="20" w:name="_Toc437352189"/>
      <w:bookmarkStart w:id="21" w:name="_Toc474412598"/>
      <w:bookmarkStart w:id="22" w:name="_Toc487125483"/>
      <w:r w:rsidRPr="000E6DF9">
        <w:t>Evaluation</w:t>
      </w:r>
      <w:r w:rsidRPr="004953D4">
        <w:t xml:space="preserve"> of evidence</w:t>
      </w:r>
      <w:bookmarkEnd w:id="20"/>
      <w:bookmarkEnd w:id="21"/>
      <w:bookmarkEnd w:id="22"/>
    </w:p>
    <w:p w14:paraId="6217F7EF" w14:textId="6F91864D" w:rsidR="00803247" w:rsidRPr="004953D4" w:rsidRDefault="00803247" w:rsidP="00A00F69">
      <w:r w:rsidRPr="004953D4">
        <w:t xml:space="preserve">A systematic review of the literature was performed to </w:t>
      </w:r>
      <w:r w:rsidR="003E653A">
        <w:t>assess</w:t>
      </w:r>
      <w:r w:rsidRPr="004953D4">
        <w:t xml:space="preserve"> the</w:t>
      </w:r>
      <w:r w:rsidR="0085288F">
        <w:t xml:space="preserve"> proposed food-health relationship</w:t>
      </w:r>
      <w:r w:rsidR="002471DC">
        <w:t>s</w:t>
      </w:r>
      <w:r w:rsidR="0004168D">
        <w:t>.</w:t>
      </w:r>
      <w:r w:rsidR="00123F5A">
        <w:t xml:space="preserve"> The effect of AX-rich fibres and pure AX on peak blood insulin concentrations was also assessed because an increase in postprandial blood insulin concentration that occurred with a decrease in blood glucose concentration would be considered an adverse effect.</w:t>
      </w:r>
    </w:p>
    <w:p w14:paraId="0D4B2E80" w14:textId="6B281F1F" w:rsidR="00670073" w:rsidRPr="004953D4" w:rsidRDefault="00670073" w:rsidP="000E6DF9">
      <w:pPr>
        <w:pStyle w:val="Heading2"/>
      </w:pPr>
      <w:bookmarkStart w:id="23" w:name="_Toc438128964"/>
      <w:bookmarkStart w:id="24" w:name="_Toc438195364"/>
      <w:bookmarkStart w:id="25" w:name="_Toc442869550"/>
      <w:bookmarkStart w:id="26" w:name="_Toc444005488"/>
      <w:bookmarkStart w:id="27" w:name="_Toc444673741"/>
      <w:bookmarkStart w:id="28" w:name="_Toc438128965"/>
      <w:bookmarkStart w:id="29" w:name="_Toc438195365"/>
      <w:bookmarkStart w:id="30" w:name="_Toc442869551"/>
      <w:bookmarkStart w:id="31" w:name="_Toc444005489"/>
      <w:bookmarkStart w:id="32" w:name="_Toc444673742"/>
      <w:bookmarkStart w:id="33" w:name="_Toc416952222"/>
      <w:bookmarkStart w:id="34" w:name="_Toc428263163"/>
      <w:bookmarkStart w:id="35" w:name="_Toc474412599"/>
      <w:bookmarkStart w:id="36" w:name="_Toc487125484"/>
      <w:bookmarkEnd w:id="23"/>
      <w:bookmarkEnd w:id="24"/>
      <w:bookmarkEnd w:id="25"/>
      <w:bookmarkEnd w:id="26"/>
      <w:bookmarkEnd w:id="27"/>
      <w:bookmarkEnd w:id="28"/>
      <w:bookmarkEnd w:id="29"/>
      <w:bookmarkEnd w:id="30"/>
      <w:bookmarkEnd w:id="31"/>
      <w:bookmarkEnd w:id="32"/>
      <w:r w:rsidRPr="000E6DF9">
        <w:t>Methods</w:t>
      </w:r>
      <w:bookmarkEnd w:id="33"/>
      <w:bookmarkEnd w:id="34"/>
      <w:bookmarkEnd w:id="35"/>
      <w:bookmarkEnd w:id="36"/>
    </w:p>
    <w:p w14:paraId="1843AFCE" w14:textId="00C9D5AB" w:rsidR="00670073" w:rsidRPr="004953D4" w:rsidRDefault="00670073" w:rsidP="000E6DF9">
      <w:pPr>
        <w:pStyle w:val="Heading3"/>
      </w:pPr>
      <w:bookmarkStart w:id="37" w:name="_Toc438128967"/>
      <w:bookmarkStart w:id="38" w:name="_Toc438195367"/>
      <w:bookmarkStart w:id="39" w:name="_Toc442869553"/>
      <w:bookmarkStart w:id="40" w:name="_Toc444005491"/>
      <w:bookmarkStart w:id="41" w:name="_Toc444673744"/>
      <w:bookmarkStart w:id="42" w:name="_Toc438128968"/>
      <w:bookmarkStart w:id="43" w:name="_Toc438195368"/>
      <w:bookmarkStart w:id="44" w:name="_Toc442869554"/>
      <w:bookmarkStart w:id="45" w:name="_Toc444005492"/>
      <w:bookmarkStart w:id="46" w:name="_Toc444673745"/>
      <w:bookmarkStart w:id="47" w:name="_Toc438128969"/>
      <w:bookmarkStart w:id="48" w:name="_Toc438195369"/>
      <w:bookmarkStart w:id="49" w:name="_Toc442869555"/>
      <w:bookmarkStart w:id="50" w:name="_Toc444005493"/>
      <w:bookmarkStart w:id="51" w:name="_Toc444673746"/>
      <w:bookmarkStart w:id="52" w:name="_Toc416952223"/>
      <w:bookmarkStart w:id="53" w:name="_Toc428263164"/>
      <w:bookmarkStart w:id="54" w:name="_Toc474412600"/>
      <w:bookmarkStart w:id="55" w:name="_Toc48712548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953D4">
        <w:t>Search strategy</w:t>
      </w:r>
      <w:bookmarkEnd w:id="52"/>
      <w:bookmarkEnd w:id="53"/>
      <w:bookmarkEnd w:id="54"/>
      <w:bookmarkEnd w:id="55"/>
    </w:p>
    <w:p w14:paraId="543B44C3" w14:textId="62AF588B" w:rsidR="00670073" w:rsidRPr="004953D4" w:rsidRDefault="002B1EC2" w:rsidP="00B95F06">
      <w:pPr>
        <w:rPr>
          <w:lang w:eastAsia="en-AU"/>
        </w:rPr>
      </w:pPr>
      <w:r w:rsidRPr="004953D4">
        <w:rPr>
          <w:lang w:eastAsia="en-AU"/>
        </w:rPr>
        <w:t xml:space="preserve">A </w:t>
      </w:r>
      <w:r w:rsidR="00C35EF5" w:rsidRPr="004953D4">
        <w:rPr>
          <w:lang w:eastAsia="en-AU"/>
        </w:rPr>
        <w:t xml:space="preserve">search was conducted in </w:t>
      </w:r>
      <w:proofErr w:type="spellStart"/>
      <w:r w:rsidR="00087C02" w:rsidRPr="004953D4">
        <w:rPr>
          <w:lang w:eastAsia="en-AU"/>
        </w:rPr>
        <w:t>Embase</w:t>
      </w:r>
      <w:proofErr w:type="spellEnd"/>
      <w:r w:rsidR="00087C02" w:rsidRPr="004953D4">
        <w:rPr>
          <w:lang w:eastAsia="en-AU"/>
        </w:rPr>
        <w:t xml:space="preserve">® (OVID) on </w:t>
      </w:r>
      <w:r w:rsidR="00087C02">
        <w:rPr>
          <w:lang w:eastAsia="en-AU"/>
        </w:rPr>
        <w:t>29 July</w:t>
      </w:r>
      <w:r w:rsidR="00087C02" w:rsidRPr="004953D4">
        <w:rPr>
          <w:lang w:eastAsia="en-AU"/>
        </w:rPr>
        <w:t xml:space="preserve"> 2016</w:t>
      </w:r>
      <w:r w:rsidR="00087C02" w:rsidRPr="00087C02">
        <w:rPr>
          <w:lang w:eastAsia="en-AU"/>
        </w:rPr>
        <w:t xml:space="preserve"> </w:t>
      </w:r>
      <w:r w:rsidR="00087C02" w:rsidRPr="004953D4">
        <w:rPr>
          <w:lang w:eastAsia="en-AU"/>
        </w:rPr>
        <w:t xml:space="preserve">and in </w:t>
      </w:r>
      <w:r w:rsidR="00C35EF5" w:rsidRPr="004953D4">
        <w:rPr>
          <w:lang w:eastAsia="en-AU"/>
        </w:rPr>
        <w:t xml:space="preserve">PubMed </w:t>
      </w:r>
      <w:r w:rsidR="009B59FE" w:rsidRPr="004953D4">
        <w:rPr>
          <w:lang w:eastAsia="en-AU"/>
        </w:rPr>
        <w:t xml:space="preserve">and Cochrane CENTRAL </w:t>
      </w:r>
      <w:r w:rsidR="00C35EF5" w:rsidRPr="004953D4">
        <w:rPr>
          <w:lang w:eastAsia="en-AU"/>
        </w:rPr>
        <w:t>o</w:t>
      </w:r>
      <w:r w:rsidRPr="004953D4">
        <w:rPr>
          <w:lang w:eastAsia="en-AU"/>
        </w:rPr>
        <w:t xml:space="preserve">n </w:t>
      </w:r>
      <w:r w:rsidR="00087C02">
        <w:rPr>
          <w:lang w:eastAsia="en-AU"/>
        </w:rPr>
        <w:t xml:space="preserve">1 August </w:t>
      </w:r>
      <w:r w:rsidRPr="004953D4">
        <w:rPr>
          <w:lang w:eastAsia="en-AU"/>
        </w:rPr>
        <w:t>201</w:t>
      </w:r>
      <w:r w:rsidR="00C35EF5" w:rsidRPr="004953D4">
        <w:rPr>
          <w:lang w:eastAsia="en-AU"/>
        </w:rPr>
        <w:t>6</w:t>
      </w:r>
      <w:r w:rsidR="00B95F06">
        <w:rPr>
          <w:lang w:eastAsia="en-AU"/>
        </w:rPr>
        <w:t xml:space="preserve"> to retrieve literature on evidence to assess the food-health relationships</w:t>
      </w:r>
      <w:r w:rsidRPr="004953D4">
        <w:rPr>
          <w:lang w:eastAsia="en-AU"/>
        </w:rPr>
        <w:t>. Detailed search strategies are presented in Appendix 1.</w:t>
      </w:r>
      <w:r w:rsidR="00AA4BA0" w:rsidRPr="004953D4">
        <w:rPr>
          <w:lang w:eastAsia="en-AU"/>
        </w:rPr>
        <w:t xml:space="preserve"> </w:t>
      </w:r>
      <w:r w:rsidR="00AA4BA0" w:rsidRPr="004953D4">
        <w:rPr>
          <w:rFonts w:asciiTheme="minorBidi" w:hAnsiTheme="minorBidi"/>
        </w:rPr>
        <w:t>Hand-searching was performed on the reference lists of articles screened on full-text.</w:t>
      </w:r>
    </w:p>
    <w:p w14:paraId="147975A0" w14:textId="77777777" w:rsidR="00AA4BA0" w:rsidRPr="004953D4" w:rsidRDefault="00AA4BA0" w:rsidP="000E6DF9">
      <w:pPr>
        <w:pStyle w:val="Heading3"/>
      </w:pPr>
      <w:bookmarkStart w:id="56" w:name="_Toc416952224"/>
      <w:bookmarkStart w:id="57" w:name="_Toc428263165"/>
      <w:bookmarkStart w:id="58" w:name="_Toc474412601"/>
      <w:bookmarkStart w:id="59" w:name="_Toc487125486"/>
      <w:r w:rsidRPr="004953D4">
        <w:t>Inclusion and exclusion criteria</w:t>
      </w:r>
      <w:bookmarkEnd w:id="56"/>
      <w:bookmarkEnd w:id="57"/>
      <w:bookmarkEnd w:id="58"/>
      <w:bookmarkEnd w:id="59"/>
    </w:p>
    <w:p w14:paraId="12A232E0" w14:textId="0ABD8712" w:rsidR="00DD12AD" w:rsidRDefault="00AA4BA0" w:rsidP="0022447E">
      <w:pPr>
        <w:rPr>
          <w:rFonts w:asciiTheme="minorBidi" w:hAnsiTheme="minorBidi"/>
          <w:lang w:eastAsia="en-AU"/>
        </w:rPr>
      </w:pPr>
      <w:r w:rsidRPr="004953D4">
        <w:rPr>
          <w:rFonts w:asciiTheme="minorBidi" w:hAnsiTheme="minorBidi"/>
          <w:lang w:eastAsia="en-AU"/>
        </w:rPr>
        <w:t xml:space="preserve">The eligibility criteria are summarised in Table </w:t>
      </w:r>
      <w:r w:rsidR="00A36BD4">
        <w:rPr>
          <w:rFonts w:asciiTheme="minorBidi" w:hAnsiTheme="minorBidi"/>
          <w:lang w:eastAsia="en-AU"/>
        </w:rPr>
        <w:t>1</w:t>
      </w:r>
      <w:r w:rsidRPr="004953D4">
        <w:rPr>
          <w:rFonts w:asciiTheme="minorBidi" w:hAnsiTheme="minorBidi"/>
          <w:lang w:eastAsia="en-AU"/>
        </w:rPr>
        <w:t xml:space="preserve">. To be included in the systematic review, </w:t>
      </w:r>
      <w:r w:rsidR="004149B4">
        <w:rPr>
          <w:rFonts w:asciiTheme="minorBidi" w:hAnsiTheme="minorBidi"/>
          <w:lang w:eastAsia="en-AU"/>
        </w:rPr>
        <w:t>an article</w:t>
      </w:r>
      <w:r w:rsidRPr="004953D4">
        <w:rPr>
          <w:rFonts w:asciiTheme="minorBidi" w:hAnsiTheme="minorBidi"/>
          <w:lang w:eastAsia="en-AU"/>
        </w:rPr>
        <w:t xml:space="preserve"> must </w:t>
      </w:r>
      <w:r w:rsidR="004149B4">
        <w:rPr>
          <w:rFonts w:asciiTheme="minorBidi" w:hAnsiTheme="minorBidi"/>
          <w:lang w:eastAsia="en-AU"/>
        </w:rPr>
        <w:t>state</w:t>
      </w:r>
      <w:r w:rsidR="00651790" w:rsidRPr="004953D4">
        <w:rPr>
          <w:rFonts w:asciiTheme="minorBidi" w:hAnsiTheme="minorBidi"/>
          <w:lang w:eastAsia="en-AU"/>
        </w:rPr>
        <w:t xml:space="preserve"> that </w:t>
      </w:r>
      <w:r w:rsidR="004149B4">
        <w:rPr>
          <w:rFonts w:asciiTheme="minorBidi" w:hAnsiTheme="minorBidi"/>
          <w:lang w:eastAsia="en-AU"/>
        </w:rPr>
        <w:t>the trial was</w:t>
      </w:r>
      <w:r w:rsidR="00651790" w:rsidRPr="004953D4">
        <w:rPr>
          <w:rFonts w:asciiTheme="minorBidi" w:hAnsiTheme="minorBidi"/>
          <w:lang w:eastAsia="en-AU"/>
        </w:rPr>
        <w:t xml:space="preserve"> </w:t>
      </w:r>
      <w:r w:rsidRPr="004953D4">
        <w:rPr>
          <w:rFonts w:asciiTheme="minorBidi" w:hAnsiTheme="minorBidi"/>
          <w:lang w:eastAsia="en-AU"/>
        </w:rPr>
        <w:t xml:space="preserve">randomised </w:t>
      </w:r>
      <w:r w:rsidR="00651790" w:rsidRPr="004953D4">
        <w:rPr>
          <w:rFonts w:asciiTheme="minorBidi" w:hAnsiTheme="minorBidi"/>
          <w:lang w:eastAsia="en-AU"/>
        </w:rPr>
        <w:t>or describe an</w:t>
      </w:r>
      <w:r w:rsidR="004149B4">
        <w:rPr>
          <w:rFonts w:asciiTheme="minorBidi" w:hAnsiTheme="minorBidi"/>
          <w:lang w:eastAsia="en-AU"/>
        </w:rPr>
        <w:t xml:space="preserve"> allocation method that suggests</w:t>
      </w:r>
      <w:r w:rsidR="00651790" w:rsidRPr="004953D4">
        <w:rPr>
          <w:rFonts w:asciiTheme="minorBidi" w:hAnsiTheme="minorBidi"/>
          <w:lang w:eastAsia="en-AU"/>
        </w:rPr>
        <w:t xml:space="preserve"> randomisation, such as Latin Square, </w:t>
      </w:r>
      <w:r w:rsidRPr="004953D4">
        <w:rPr>
          <w:rFonts w:asciiTheme="minorBidi" w:hAnsiTheme="minorBidi"/>
          <w:lang w:eastAsia="en-AU"/>
        </w:rPr>
        <w:t xml:space="preserve">and include an appropriate control group. </w:t>
      </w:r>
      <w:r w:rsidR="006C7273">
        <w:rPr>
          <w:lang w:eastAsia="en-AU"/>
        </w:rPr>
        <w:t xml:space="preserve">Parallel and cross-over designs were acceptable. </w:t>
      </w:r>
      <w:r w:rsidR="00651790" w:rsidRPr="004953D4">
        <w:rPr>
          <w:rFonts w:asciiTheme="minorBidi" w:hAnsiTheme="minorBidi"/>
          <w:lang w:eastAsia="en-AU"/>
        </w:rPr>
        <w:t>Sequential designs were excluded</w:t>
      </w:r>
      <w:r w:rsidR="0022447E">
        <w:rPr>
          <w:rFonts w:asciiTheme="minorBidi" w:hAnsiTheme="minorBidi"/>
          <w:lang w:eastAsia="en-AU"/>
        </w:rPr>
        <w:t xml:space="preserve"> </w:t>
      </w:r>
      <w:r w:rsidR="00651790" w:rsidRPr="004953D4">
        <w:rPr>
          <w:rFonts w:asciiTheme="minorBidi" w:hAnsiTheme="minorBidi"/>
          <w:lang w:eastAsia="en-AU"/>
        </w:rPr>
        <w:t>because in such design</w:t>
      </w:r>
      <w:r w:rsidR="00545032">
        <w:rPr>
          <w:rFonts w:asciiTheme="minorBidi" w:hAnsiTheme="minorBidi"/>
          <w:lang w:eastAsia="en-AU"/>
        </w:rPr>
        <w:t>s</w:t>
      </w:r>
      <w:r w:rsidR="00651790" w:rsidRPr="004953D4">
        <w:rPr>
          <w:rFonts w:asciiTheme="minorBidi" w:hAnsiTheme="minorBidi"/>
          <w:lang w:eastAsia="en-AU"/>
        </w:rPr>
        <w:t xml:space="preserve"> all subjects receive meals in the sa</w:t>
      </w:r>
      <w:r w:rsidR="00FF729D" w:rsidRPr="004953D4">
        <w:rPr>
          <w:rFonts w:asciiTheme="minorBidi" w:hAnsiTheme="minorBidi"/>
          <w:lang w:eastAsia="en-AU"/>
        </w:rPr>
        <w:t>me order without randomisation.</w:t>
      </w:r>
    </w:p>
    <w:p w14:paraId="01086D9A" w14:textId="77777777" w:rsidR="009047F9" w:rsidRDefault="009047F9" w:rsidP="009047F9">
      <w:pPr>
        <w:rPr>
          <w:rFonts w:asciiTheme="minorBidi" w:hAnsiTheme="minorBidi"/>
          <w:lang w:eastAsia="en-AU"/>
        </w:rPr>
      </w:pPr>
    </w:p>
    <w:p w14:paraId="5492C65B" w14:textId="62BF82A6" w:rsidR="00720032" w:rsidRPr="004953D4" w:rsidRDefault="0022447E" w:rsidP="0022447E">
      <w:pPr>
        <w:rPr>
          <w:lang w:eastAsia="en-AU"/>
        </w:rPr>
      </w:pPr>
      <w:r>
        <w:rPr>
          <w:lang w:eastAsia="en-AU"/>
        </w:rPr>
        <w:t xml:space="preserve">With </w:t>
      </w:r>
      <w:r w:rsidR="002C7195">
        <w:rPr>
          <w:lang w:eastAsia="en-AU"/>
        </w:rPr>
        <w:t xml:space="preserve">a </w:t>
      </w:r>
      <w:r>
        <w:rPr>
          <w:lang w:eastAsia="en-AU"/>
        </w:rPr>
        <w:t>sufficient washout period before the intervention, t</w:t>
      </w:r>
      <w:r w:rsidR="00720032" w:rsidRPr="004953D4">
        <w:rPr>
          <w:lang w:eastAsia="en-AU"/>
        </w:rPr>
        <w:t xml:space="preserve">he absence of double-blinding for participants or observers was not treated as an exclusion criterion because the postprandial blood glucose concentration is measured within two hours of the intervention by standard laboratory methods. Therefore, there is </w:t>
      </w:r>
      <w:r w:rsidR="00720032">
        <w:rPr>
          <w:lang w:eastAsia="en-AU"/>
        </w:rPr>
        <w:t xml:space="preserve">very limited </w:t>
      </w:r>
      <w:r w:rsidR="00720032" w:rsidRPr="004953D4">
        <w:rPr>
          <w:lang w:eastAsia="en-AU"/>
        </w:rPr>
        <w:t>opportunity for non-compliance factors by participants or observers to affect the assessment results.</w:t>
      </w:r>
    </w:p>
    <w:p w14:paraId="1DD06E7F" w14:textId="77777777" w:rsidR="00720032" w:rsidRDefault="00720032" w:rsidP="00720032">
      <w:pPr>
        <w:rPr>
          <w:lang w:eastAsia="en-AU"/>
        </w:rPr>
      </w:pPr>
    </w:p>
    <w:p w14:paraId="0B1512E1" w14:textId="77E65CD6" w:rsidR="008331AC" w:rsidRDefault="00E35F9F" w:rsidP="006351F5">
      <w:pPr>
        <w:rPr>
          <w:lang w:eastAsia="en-AU"/>
        </w:rPr>
      </w:pPr>
      <w:r>
        <w:rPr>
          <w:lang w:eastAsia="en-AU"/>
        </w:rPr>
        <w:t>There</w:t>
      </w:r>
      <w:r w:rsidR="00B177D3">
        <w:rPr>
          <w:lang w:eastAsia="en-AU"/>
        </w:rPr>
        <w:t xml:space="preserve"> were</w:t>
      </w:r>
      <w:r>
        <w:rPr>
          <w:lang w:eastAsia="en-AU"/>
        </w:rPr>
        <w:t xml:space="preserve"> no restrictions on the grain from which AX ha</w:t>
      </w:r>
      <w:r w:rsidR="005B00B0">
        <w:rPr>
          <w:lang w:eastAsia="en-AU"/>
        </w:rPr>
        <w:t>d</w:t>
      </w:r>
      <w:r>
        <w:rPr>
          <w:lang w:eastAsia="en-AU"/>
        </w:rPr>
        <w:t xml:space="preserve"> been</w:t>
      </w:r>
      <w:r w:rsidR="000F1642">
        <w:rPr>
          <w:lang w:eastAsia="en-AU"/>
        </w:rPr>
        <w:t xml:space="preserve"> </w:t>
      </w:r>
      <w:r>
        <w:rPr>
          <w:lang w:eastAsia="en-AU"/>
        </w:rPr>
        <w:t>extracted</w:t>
      </w:r>
      <w:r w:rsidR="000F1642">
        <w:rPr>
          <w:lang w:eastAsia="en-AU"/>
        </w:rPr>
        <w:t xml:space="preserve"> </w:t>
      </w:r>
      <w:r>
        <w:rPr>
          <w:lang w:eastAsia="en-AU"/>
        </w:rPr>
        <w:t>or concentrated as long as the dietary fibre</w:t>
      </w:r>
      <w:r w:rsidR="007A4954">
        <w:rPr>
          <w:lang w:eastAsia="en-AU"/>
        </w:rPr>
        <w:t xml:space="preserve"> </w:t>
      </w:r>
      <w:r w:rsidR="006351F5">
        <w:rPr>
          <w:lang w:eastAsia="en-AU"/>
        </w:rPr>
        <w:t>contained</w:t>
      </w:r>
      <w:r>
        <w:rPr>
          <w:lang w:eastAsia="en-AU"/>
        </w:rPr>
        <w:t xml:space="preserve"> AX </w:t>
      </w:r>
      <w:r w:rsidR="006351F5">
        <w:rPr>
          <w:lang w:eastAsia="en-AU"/>
        </w:rPr>
        <w:t>higher than</w:t>
      </w:r>
      <w:r>
        <w:rPr>
          <w:lang w:eastAsia="en-AU"/>
        </w:rPr>
        <w:t xml:space="preserve"> the naturally occurring average content in the source </w:t>
      </w:r>
      <w:r w:rsidR="00925D8B">
        <w:rPr>
          <w:lang w:eastAsia="en-AU"/>
        </w:rPr>
        <w:t>material</w:t>
      </w:r>
      <w:r>
        <w:rPr>
          <w:lang w:eastAsia="en-AU"/>
        </w:rPr>
        <w:t>.</w:t>
      </w:r>
    </w:p>
    <w:p w14:paraId="45156BF3" w14:textId="565B73A9" w:rsidR="007B7228" w:rsidRDefault="007B7228" w:rsidP="00CE5C60">
      <w:pPr>
        <w:keepNext/>
        <w:rPr>
          <w:rFonts w:asciiTheme="minorBidi" w:hAnsiTheme="minorBidi"/>
          <w:iCs/>
          <w:lang w:eastAsia="en-AU"/>
        </w:rPr>
      </w:pPr>
      <w:r w:rsidRPr="009047F9">
        <w:rPr>
          <w:rFonts w:asciiTheme="minorBidi" w:hAnsiTheme="minorBidi"/>
          <w:b/>
          <w:iCs/>
          <w:lang w:eastAsia="en-AU"/>
        </w:rPr>
        <w:lastRenderedPageBreak/>
        <w:t xml:space="preserve">Table </w:t>
      </w:r>
      <w:r w:rsidR="00A36BD4">
        <w:rPr>
          <w:rFonts w:asciiTheme="minorBidi" w:hAnsiTheme="minorBidi"/>
          <w:b/>
          <w:iCs/>
          <w:lang w:eastAsia="en-AU"/>
        </w:rPr>
        <w:t>1</w:t>
      </w:r>
      <w:r w:rsidR="00403620">
        <w:rPr>
          <w:rFonts w:asciiTheme="minorBidi" w:hAnsiTheme="minorBidi"/>
          <w:b/>
          <w:iCs/>
          <w:lang w:eastAsia="en-AU"/>
        </w:rPr>
        <w:t>:</w:t>
      </w:r>
      <w:r w:rsidRPr="009047F9">
        <w:rPr>
          <w:rFonts w:asciiTheme="minorBidi" w:hAnsiTheme="minorBidi"/>
          <w:b/>
          <w:iCs/>
          <w:lang w:eastAsia="en-AU"/>
        </w:rPr>
        <w:t xml:space="preserve"> </w:t>
      </w:r>
      <w:r w:rsidRPr="009047F9">
        <w:rPr>
          <w:rFonts w:asciiTheme="minorBidi" w:hAnsiTheme="minorBidi"/>
          <w:iCs/>
          <w:lang w:eastAsia="en-AU"/>
        </w:rPr>
        <w:t>PICOTS criteria for study selection</w:t>
      </w:r>
    </w:p>
    <w:p w14:paraId="4D457D68" w14:textId="77777777" w:rsidR="003551E4" w:rsidRPr="0029311D" w:rsidRDefault="003551E4" w:rsidP="00720032">
      <w:pPr>
        <w:keepNext/>
        <w:ind w:left="142"/>
        <w:rPr>
          <w:rFonts w:asciiTheme="minorBidi" w:hAnsiTheme="minorBidi"/>
          <w:b/>
          <w:iCs/>
          <w:lang w:eastAsia="en-AU"/>
        </w:rPr>
      </w:pPr>
    </w:p>
    <w:tbl>
      <w:tblPr>
        <w:tblStyle w:val="TableGrid"/>
        <w:tblW w:w="8807" w:type="dxa"/>
        <w:jc w:val="center"/>
        <w:tblInd w:w="0" w:type="dxa"/>
        <w:tblLook w:val="04A0" w:firstRow="1" w:lastRow="0" w:firstColumn="1" w:lastColumn="0" w:noHBand="0" w:noVBand="1"/>
        <w:tblDescription w:val="There are two columns and six rows giving the criteria for selecting studies that are included in the systematic review."/>
      </w:tblPr>
      <w:tblGrid>
        <w:gridCol w:w="1787"/>
        <w:gridCol w:w="7020"/>
      </w:tblGrid>
      <w:tr w:rsidR="007B7228" w:rsidRPr="004953D4" w14:paraId="689E5939" w14:textId="77777777" w:rsidTr="0029311D">
        <w:trPr>
          <w:trHeight w:val="485"/>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B1F25" w14:textId="77777777" w:rsidR="007B7228" w:rsidRPr="004953D4" w:rsidRDefault="007B7228" w:rsidP="002044E6">
            <w:pPr>
              <w:keepNext/>
              <w:rPr>
                <w:rFonts w:asciiTheme="minorBidi" w:hAnsiTheme="minorBidi"/>
                <w:b/>
              </w:rPr>
            </w:pPr>
            <w:r w:rsidRPr="004953D4">
              <w:rPr>
                <w:rFonts w:asciiTheme="minorBidi" w:hAnsiTheme="minorBidi"/>
                <w:b/>
              </w:rPr>
              <w:t>Population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2E46AE6D" w14:textId="7C58961B" w:rsidR="007B7228" w:rsidRPr="004953D4" w:rsidRDefault="007B7228" w:rsidP="00C06A45">
            <w:pPr>
              <w:keepNext/>
              <w:rPr>
                <w:rFonts w:asciiTheme="minorBidi" w:hAnsiTheme="minorBidi"/>
              </w:rPr>
            </w:pPr>
            <w:r w:rsidRPr="004953D4">
              <w:rPr>
                <w:rFonts w:asciiTheme="minorBidi" w:hAnsiTheme="minorBidi"/>
              </w:rPr>
              <w:t xml:space="preserve">Non-acutely ill </w:t>
            </w:r>
            <w:r w:rsidR="00FF729D" w:rsidRPr="004953D4">
              <w:rPr>
                <w:rFonts w:asciiTheme="minorBidi" w:hAnsiTheme="minorBidi"/>
              </w:rPr>
              <w:t>people</w:t>
            </w:r>
            <w:r w:rsidR="00DE6629" w:rsidRPr="004953D4">
              <w:rPr>
                <w:rFonts w:asciiTheme="minorBidi" w:hAnsiTheme="minorBidi"/>
              </w:rPr>
              <w:t>.</w:t>
            </w:r>
          </w:p>
        </w:tc>
      </w:tr>
      <w:tr w:rsidR="007B7228" w:rsidRPr="004953D4" w14:paraId="623DA5BC" w14:textId="77777777" w:rsidTr="00B979E0">
        <w:trPr>
          <w:trHeight w:val="1261"/>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1C071" w14:textId="77777777" w:rsidR="007B7228" w:rsidRPr="004953D4" w:rsidRDefault="007B7228" w:rsidP="002044E6">
            <w:pPr>
              <w:keepNext/>
              <w:rPr>
                <w:rFonts w:asciiTheme="minorBidi" w:hAnsiTheme="minorBidi"/>
                <w:b/>
              </w:rPr>
            </w:pPr>
            <w:r w:rsidRPr="004953D4">
              <w:rPr>
                <w:rFonts w:asciiTheme="minorBidi" w:hAnsiTheme="minorBidi"/>
                <w:b/>
              </w:rPr>
              <w:t>Intervention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12D075A3" w14:textId="59A6EF05" w:rsidR="007B7228" w:rsidRPr="004953D4" w:rsidRDefault="00591E9F" w:rsidP="00591E9F">
            <w:pPr>
              <w:keepNext/>
              <w:rPr>
                <w:rFonts w:asciiTheme="minorBidi" w:hAnsiTheme="minorBidi"/>
              </w:rPr>
            </w:pPr>
            <w:r>
              <w:rPr>
                <w:rFonts w:asciiTheme="minorBidi" w:hAnsiTheme="minorBidi"/>
              </w:rPr>
              <w:t xml:space="preserve">Pure </w:t>
            </w:r>
            <w:r w:rsidR="00B979E0">
              <w:rPr>
                <w:rFonts w:asciiTheme="minorBidi" w:hAnsiTheme="minorBidi"/>
              </w:rPr>
              <w:t xml:space="preserve">AX or </w:t>
            </w:r>
            <w:r w:rsidR="009F7B1B">
              <w:rPr>
                <w:rFonts w:asciiTheme="minorBidi" w:hAnsiTheme="minorBidi"/>
              </w:rPr>
              <w:t>AX</w:t>
            </w:r>
            <w:r w:rsidR="00C97984">
              <w:rPr>
                <w:rFonts w:asciiTheme="minorBidi" w:hAnsiTheme="minorBidi"/>
              </w:rPr>
              <w:t>-rich fibre</w:t>
            </w:r>
            <w:r w:rsidR="005651D3">
              <w:rPr>
                <w:rFonts w:asciiTheme="minorBidi" w:hAnsiTheme="minorBidi"/>
              </w:rPr>
              <w:t xml:space="preserve"> </w:t>
            </w:r>
            <w:r w:rsidR="007B7228" w:rsidRPr="004953D4">
              <w:rPr>
                <w:rFonts w:asciiTheme="minorBidi" w:hAnsiTheme="minorBidi"/>
              </w:rPr>
              <w:t xml:space="preserve">from </w:t>
            </w:r>
            <w:r w:rsidR="002C7195">
              <w:rPr>
                <w:rFonts w:asciiTheme="minorBidi" w:hAnsiTheme="minorBidi"/>
              </w:rPr>
              <w:t xml:space="preserve">a </w:t>
            </w:r>
            <w:r w:rsidR="00C97984">
              <w:rPr>
                <w:rFonts w:asciiTheme="minorBidi" w:hAnsiTheme="minorBidi"/>
              </w:rPr>
              <w:t>grain source</w:t>
            </w:r>
            <w:r w:rsidR="007B7228" w:rsidRPr="004953D4">
              <w:rPr>
                <w:rFonts w:asciiTheme="minorBidi" w:hAnsiTheme="minorBidi"/>
              </w:rPr>
              <w:t xml:space="preserve"> </w:t>
            </w:r>
            <w:r w:rsidR="009844FA">
              <w:rPr>
                <w:rFonts w:asciiTheme="minorBidi" w:hAnsiTheme="minorBidi"/>
              </w:rPr>
              <w:t>consumed with a</w:t>
            </w:r>
            <w:r w:rsidR="007B7228" w:rsidRPr="004953D4">
              <w:rPr>
                <w:rFonts w:asciiTheme="minorBidi" w:hAnsiTheme="minorBidi"/>
              </w:rPr>
              <w:t xml:space="preserve"> meal</w:t>
            </w:r>
            <w:r w:rsidR="00A35468">
              <w:rPr>
                <w:rFonts w:asciiTheme="minorBidi" w:hAnsiTheme="minorBidi"/>
              </w:rPr>
              <w:t>.</w:t>
            </w:r>
          </w:p>
        </w:tc>
      </w:tr>
      <w:tr w:rsidR="007B7228" w:rsidRPr="004953D4" w14:paraId="2AAF9715" w14:textId="77777777" w:rsidTr="0029311D">
        <w:trPr>
          <w:trHeight w:val="573"/>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C0DFC" w14:textId="77777777" w:rsidR="007B7228" w:rsidRPr="004953D4" w:rsidRDefault="007B7228" w:rsidP="002044E6">
            <w:pPr>
              <w:keepNext/>
              <w:rPr>
                <w:rFonts w:asciiTheme="minorBidi" w:hAnsiTheme="minorBidi"/>
                <w:b/>
              </w:rPr>
            </w:pPr>
            <w:r w:rsidRPr="004953D4">
              <w:rPr>
                <w:rFonts w:asciiTheme="minorBidi" w:hAnsiTheme="minorBidi"/>
                <w:b/>
              </w:rPr>
              <w:t>Comparator</w:t>
            </w:r>
          </w:p>
        </w:tc>
        <w:tc>
          <w:tcPr>
            <w:tcW w:w="7020" w:type="dxa"/>
            <w:tcBorders>
              <w:top w:val="single" w:sz="4" w:space="0" w:color="auto"/>
              <w:left w:val="single" w:sz="4" w:space="0" w:color="auto"/>
              <w:bottom w:val="single" w:sz="4" w:space="0" w:color="auto"/>
              <w:right w:val="single" w:sz="4" w:space="0" w:color="auto"/>
            </w:tcBorders>
            <w:vAlign w:val="center"/>
            <w:hideMark/>
          </w:tcPr>
          <w:p w14:paraId="538183F1" w14:textId="31B1D95D" w:rsidR="007B7228" w:rsidRPr="004953D4" w:rsidRDefault="002C7F57" w:rsidP="00C71A6D">
            <w:pPr>
              <w:keepNext/>
              <w:rPr>
                <w:rFonts w:asciiTheme="minorBidi" w:hAnsiTheme="minorBidi"/>
              </w:rPr>
            </w:pPr>
            <w:r w:rsidRPr="002C7F57">
              <w:rPr>
                <w:rFonts w:asciiTheme="minorBidi" w:hAnsiTheme="minorBidi"/>
              </w:rPr>
              <w:t xml:space="preserve">Placebo or </w:t>
            </w:r>
            <w:r w:rsidR="00A50432">
              <w:rPr>
                <w:rFonts w:asciiTheme="minorBidi" w:hAnsiTheme="minorBidi"/>
              </w:rPr>
              <w:t xml:space="preserve">the </w:t>
            </w:r>
            <w:r w:rsidRPr="002C7F57">
              <w:rPr>
                <w:rFonts w:asciiTheme="minorBidi" w:hAnsiTheme="minorBidi"/>
              </w:rPr>
              <w:t xml:space="preserve">same food </w:t>
            </w:r>
            <w:r w:rsidR="0032686B">
              <w:rPr>
                <w:rFonts w:asciiTheme="minorBidi" w:hAnsiTheme="minorBidi"/>
              </w:rPr>
              <w:t xml:space="preserve">with </w:t>
            </w:r>
            <w:r w:rsidR="00C71A6D">
              <w:rPr>
                <w:rFonts w:asciiTheme="minorBidi" w:hAnsiTheme="minorBidi"/>
              </w:rPr>
              <w:t xml:space="preserve">a differing amount of </w:t>
            </w:r>
            <w:r w:rsidR="00591E9F">
              <w:rPr>
                <w:rFonts w:asciiTheme="minorBidi" w:hAnsiTheme="minorBidi"/>
              </w:rPr>
              <w:t xml:space="preserve">pure </w:t>
            </w:r>
            <w:r w:rsidR="00C71A6D">
              <w:rPr>
                <w:rFonts w:asciiTheme="minorBidi" w:hAnsiTheme="minorBidi"/>
              </w:rPr>
              <w:t xml:space="preserve">AX or </w:t>
            </w:r>
            <w:r w:rsidR="008D669A">
              <w:rPr>
                <w:rFonts w:asciiTheme="minorBidi" w:hAnsiTheme="minorBidi"/>
              </w:rPr>
              <w:t>AX</w:t>
            </w:r>
            <w:r w:rsidR="00C97984">
              <w:rPr>
                <w:rFonts w:asciiTheme="minorBidi" w:hAnsiTheme="minorBidi"/>
              </w:rPr>
              <w:t>-rich fibre</w:t>
            </w:r>
            <w:r w:rsidR="00FE3FA8">
              <w:rPr>
                <w:rFonts w:asciiTheme="minorBidi" w:hAnsiTheme="minorBidi"/>
              </w:rPr>
              <w:t>.</w:t>
            </w:r>
          </w:p>
        </w:tc>
      </w:tr>
      <w:tr w:rsidR="007B7228" w:rsidRPr="004953D4" w14:paraId="5DD97B13" w14:textId="77777777" w:rsidTr="0029311D">
        <w:trPr>
          <w:trHeight w:val="551"/>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43D500" w14:textId="77777777" w:rsidR="007B7228" w:rsidRPr="004953D4" w:rsidRDefault="007B7228" w:rsidP="002044E6">
            <w:pPr>
              <w:keepNext/>
              <w:rPr>
                <w:rFonts w:asciiTheme="minorBidi" w:hAnsiTheme="minorBidi"/>
                <w:b/>
              </w:rPr>
            </w:pPr>
            <w:r w:rsidRPr="004953D4">
              <w:rPr>
                <w:rFonts w:asciiTheme="minorBidi" w:hAnsiTheme="minorBidi"/>
                <w:b/>
              </w:rPr>
              <w:t xml:space="preserve">Outcome </w:t>
            </w:r>
          </w:p>
        </w:tc>
        <w:tc>
          <w:tcPr>
            <w:tcW w:w="7020" w:type="dxa"/>
            <w:tcBorders>
              <w:top w:val="single" w:sz="4" w:space="0" w:color="auto"/>
              <w:left w:val="single" w:sz="4" w:space="0" w:color="auto"/>
              <w:bottom w:val="single" w:sz="4" w:space="0" w:color="auto"/>
              <w:right w:val="single" w:sz="4" w:space="0" w:color="auto"/>
            </w:tcBorders>
            <w:vAlign w:val="center"/>
            <w:hideMark/>
          </w:tcPr>
          <w:p w14:paraId="1E4F28B5" w14:textId="761215D9" w:rsidR="007B7228" w:rsidRPr="004953D4" w:rsidRDefault="009844FA" w:rsidP="009844FA">
            <w:pPr>
              <w:keepNext/>
              <w:rPr>
                <w:rFonts w:asciiTheme="minorBidi" w:hAnsiTheme="minorBidi"/>
              </w:rPr>
            </w:pPr>
            <w:r>
              <w:rPr>
                <w:rFonts w:asciiTheme="minorBidi" w:hAnsiTheme="minorBidi"/>
              </w:rPr>
              <w:t>P</w:t>
            </w:r>
            <w:r w:rsidR="00A00F69">
              <w:rPr>
                <w:rFonts w:asciiTheme="minorBidi" w:hAnsiTheme="minorBidi"/>
              </w:rPr>
              <w:t>eak p</w:t>
            </w:r>
            <w:r w:rsidR="007B7228" w:rsidRPr="004953D4">
              <w:rPr>
                <w:rFonts w:asciiTheme="minorBidi" w:hAnsiTheme="minorBidi"/>
              </w:rPr>
              <w:t>ostprandial blood glucose concentration</w:t>
            </w:r>
            <w:r w:rsidR="00FE3FA8">
              <w:rPr>
                <w:rFonts w:asciiTheme="minorBidi" w:hAnsiTheme="minorBidi"/>
              </w:rPr>
              <w:t>.</w:t>
            </w:r>
          </w:p>
        </w:tc>
      </w:tr>
      <w:tr w:rsidR="007B7228" w:rsidRPr="004953D4" w14:paraId="6A0441ED" w14:textId="77777777" w:rsidTr="0029311D">
        <w:trPr>
          <w:trHeight w:val="519"/>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36123" w14:textId="77777777" w:rsidR="007B7228" w:rsidRPr="004953D4" w:rsidRDefault="007B7228" w:rsidP="002044E6">
            <w:pPr>
              <w:keepNext/>
              <w:rPr>
                <w:rFonts w:asciiTheme="minorBidi" w:hAnsiTheme="minorBidi"/>
                <w:b/>
              </w:rPr>
            </w:pPr>
            <w:r w:rsidRPr="004953D4">
              <w:rPr>
                <w:rFonts w:asciiTheme="minorBidi" w:hAnsiTheme="minorBidi"/>
                <w:b/>
              </w:rPr>
              <w:t>Time</w:t>
            </w:r>
          </w:p>
        </w:tc>
        <w:tc>
          <w:tcPr>
            <w:tcW w:w="7020" w:type="dxa"/>
            <w:tcBorders>
              <w:top w:val="single" w:sz="4" w:space="0" w:color="auto"/>
              <w:left w:val="single" w:sz="4" w:space="0" w:color="auto"/>
              <w:bottom w:val="single" w:sz="4" w:space="0" w:color="auto"/>
              <w:right w:val="single" w:sz="4" w:space="0" w:color="auto"/>
            </w:tcBorders>
            <w:vAlign w:val="center"/>
            <w:hideMark/>
          </w:tcPr>
          <w:p w14:paraId="48C288BB" w14:textId="2EDD18D9" w:rsidR="007B7228" w:rsidRPr="004953D4" w:rsidRDefault="007B7228" w:rsidP="009844FA">
            <w:pPr>
              <w:keepNext/>
              <w:rPr>
                <w:rFonts w:asciiTheme="minorBidi" w:hAnsiTheme="minorBidi"/>
              </w:rPr>
            </w:pPr>
            <w:r w:rsidRPr="004953D4">
              <w:rPr>
                <w:rFonts w:asciiTheme="minorBidi" w:hAnsiTheme="minorBidi"/>
              </w:rPr>
              <w:t xml:space="preserve">At least 90 minutes </w:t>
            </w:r>
            <w:r w:rsidR="009844FA">
              <w:rPr>
                <w:rFonts w:asciiTheme="minorBidi" w:hAnsiTheme="minorBidi"/>
              </w:rPr>
              <w:t xml:space="preserve">of reported postprandial blood glucose </w:t>
            </w:r>
            <w:r w:rsidR="00732AAC">
              <w:rPr>
                <w:rFonts w:asciiTheme="minorBidi" w:hAnsiTheme="minorBidi"/>
              </w:rPr>
              <w:t xml:space="preserve">concentration </w:t>
            </w:r>
            <w:r w:rsidR="00FE3FA8">
              <w:rPr>
                <w:rFonts w:asciiTheme="minorBidi" w:hAnsiTheme="minorBidi"/>
              </w:rPr>
              <w:t>measurements.</w:t>
            </w:r>
          </w:p>
        </w:tc>
      </w:tr>
      <w:tr w:rsidR="007B7228" w:rsidRPr="004953D4" w14:paraId="2F46E2A7" w14:textId="77777777" w:rsidTr="0029311D">
        <w:trPr>
          <w:trHeight w:val="519"/>
          <w:jc w:val="center"/>
        </w:trPr>
        <w:tc>
          <w:tcPr>
            <w:tcW w:w="1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6212B0" w14:textId="77777777" w:rsidR="007B7228" w:rsidRPr="004953D4" w:rsidRDefault="007B7228" w:rsidP="002044E6">
            <w:pPr>
              <w:keepNext/>
              <w:rPr>
                <w:rFonts w:asciiTheme="minorBidi" w:hAnsiTheme="minorBidi"/>
                <w:b/>
              </w:rPr>
            </w:pPr>
            <w:r w:rsidRPr="004953D4">
              <w:rPr>
                <w:rFonts w:asciiTheme="minorBidi" w:hAnsiTheme="minorBidi"/>
                <w:b/>
              </w:rPr>
              <w:t>Study design</w:t>
            </w:r>
          </w:p>
        </w:tc>
        <w:tc>
          <w:tcPr>
            <w:tcW w:w="7020" w:type="dxa"/>
            <w:tcBorders>
              <w:top w:val="single" w:sz="4" w:space="0" w:color="auto"/>
              <w:left w:val="single" w:sz="4" w:space="0" w:color="auto"/>
              <w:bottom w:val="single" w:sz="4" w:space="0" w:color="auto"/>
              <w:right w:val="single" w:sz="4" w:space="0" w:color="auto"/>
            </w:tcBorders>
            <w:vAlign w:val="center"/>
            <w:hideMark/>
          </w:tcPr>
          <w:p w14:paraId="0D73D1DE" w14:textId="0B779F2D" w:rsidR="007B7228" w:rsidRPr="004953D4" w:rsidRDefault="007B7228" w:rsidP="00545032">
            <w:pPr>
              <w:keepNext/>
              <w:rPr>
                <w:rFonts w:asciiTheme="minorBidi" w:hAnsiTheme="minorBidi"/>
              </w:rPr>
            </w:pPr>
            <w:r w:rsidRPr="004953D4">
              <w:rPr>
                <w:rFonts w:asciiTheme="minorBidi" w:hAnsiTheme="minorBidi"/>
              </w:rPr>
              <w:t xml:space="preserve">Randomised controlled trial </w:t>
            </w:r>
            <w:r w:rsidR="00FE3FA8">
              <w:rPr>
                <w:rFonts w:asciiTheme="minorBidi" w:hAnsiTheme="minorBidi"/>
              </w:rPr>
              <w:t>(RCT).</w:t>
            </w:r>
          </w:p>
        </w:tc>
      </w:tr>
    </w:tbl>
    <w:p w14:paraId="11D513B0" w14:textId="7066802E" w:rsidR="009047F9" w:rsidRDefault="009047F9" w:rsidP="00D36A85">
      <w:pPr>
        <w:rPr>
          <w:lang w:eastAsia="en-AU"/>
        </w:rPr>
      </w:pPr>
    </w:p>
    <w:p w14:paraId="65DB8D85" w14:textId="6E64A972" w:rsidR="002F256B" w:rsidRDefault="006965EA" w:rsidP="00180437">
      <w:r>
        <w:rPr>
          <w:lang w:eastAsia="en-AU"/>
        </w:rPr>
        <w:t>The intervention had to occur at a single eating occasion, with blood glucose concentrations measured after consumption</w:t>
      </w:r>
      <w:r w:rsidR="00F80F8A">
        <w:rPr>
          <w:lang w:eastAsia="en-AU"/>
        </w:rPr>
        <w:t xml:space="preserve"> </w:t>
      </w:r>
      <w:r w:rsidR="009C7422">
        <w:rPr>
          <w:lang w:eastAsia="en-AU"/>
        </w:rPr>
        <w:t xml:space="preserve">of the meal </w:t>
      </w:r>
      <w:r w:rsidR="00F80F8A">
        <w:rPr>
          <w:lang w:eastAsia="en-AU"/>
        </w:rPr>
        <w:t>for at least 90 minutes</w:t>
      </w:r>
      <w:r>
        <w:rPr>
          <w:lang w:eastAsia="en-AU"/>
        </w:rPr>
        <w:t xml:space="preserve">. </w:t>
      </w:r>
    </w:p>
    <w:p w14:paraId="3EC4D847" w14:textId="77777777" w:rsidR="006965EA" w:rsidRDefault="006965EA" w:rsidP="006965EA">
      <w:pPr>
        <w:rPr>
          <w:lang w:eastAsia="en-AU"/>
        </w:rPr>
      </w:pPr>
    </w:p>
    <w:p w14:paraId="097DBC18" w14:textId="58DE45C4" w:rsidR="00A50432" w:rsidRPr="004953D4" w:rsidRDefault="006965EA" w:rsidP="00FE6820">
      <w:pPr>
        <w:rPr>
          <w:rFonts w:asciiTheme="minorBidi" w:hAnsiTheme="minorBidi"/>
          <w:lang w:eastAsia="en-AU"/>
        </w:rPr>
      </w:pPr>
      <w:r>
        <w:rPr>
          <w:lang w:eastAsia="en-AU"/>
        </w:rPr>
        <w:t>Trials</w:t>
      </w:r>
      <w:r w:rsidR="00AD2F55">
        <w:rPr>
          <w:lang w:eastAsia="en-AU"/>
        </w:rPr>
        <w:t xml:space="preserve"> involving acutel</w:t>
      </w:r>
      <w:r w:rsidR="00220A14">
        <w:rPr>
          <w:lang w:eastAsia="en-AU"/>
        </w:rPr>
        <w:t xml:space="preserve">y ill </w:t>
      </w:r>
      <w:r w:rsidR="00082512">
        <w:rPr>
          <w:lang w:eastAsia="en-AU"/>
        </w:rPr>
        <w:t xml:space="preserve">subjects </w:t>
      </w:r>
      <w:r w:rsidR="00220A14">
        <w:rPr>
          <w:lang w:eastAsia="en-AU"/>
        </w:rPr>
        <w:t>were excluded</w:t>
      </w:r>
      <w:r w:rsidR="002F256B">
        <w:rPr>
          <w:lang w:eastAsia="en-AU"/>
        </w:rPr>
        <w:t>. However, s</w:t>
      </w:r>
      <w:r w:rsidR="00AD2F55">
        <w:rPr>
          <w:lang w:eastAsia="en-AU"/>
        </w:rPr>
        <w:t xml:space="preserve">tudies </w:t>
      </w:r>
      <w:r w:rsidR="002F256B">
        <w:rPr>
          <w:lang w:eastAsia="en-AU"/>
        </w:rPr>
        <w:t xml:space="preserve">involving </w:t>
      </w:r>
      <w:r w:rsidR="00AD2F55">
        <w:rPr>
          <w:lang w:eastAsia="en-AU"/>
        </w:rPr>
        <w:t xml:space="preserve">subjects using </w:t>
      </w:r>
      <w:r w:rsidR="00B93F66">
        <w:rPr>
          <w:lang w:eastAsia="en-AU"/>
        </w:rPr>
        <w:t xml:space="preserve">medication that </w:t>
      </w:r>
      <w:r w:rsidR="00602107">
        <w:rPr>
          <w:lang w:eastAsia="en-AU"/>
        </w:rPr>
        <w:t>affect</w:t>
      </w:r>
      <w:r w:rsidR="00B93F66">
        <w:rPr>
          <w:lang w:eastAsia="en-AU"/>
        </w:rPr>
        <w:t xml:space="preserve"> or control blood </w:t>
      </w:r>
      <w:r w:rsidR="00AD2F55">
        <w:rPr>
          <w:lang w:eastAsia="en-AU"/>
        </w:rPr>
        <w:t xml:space="preserve">glucose were not excluded unless </w:t>
      </w:r>
      <w:r w:rsidR="002F256B">
        <w:rPr>
          <w:lang w:eastAsia="en-AU"/>
        </w:rPr>
        <w:t xml:space="preserve">the </w:t>
      </w:r>
      <w:r w:rsidR="00AD2F55">
        <w:rPr>
          <w:lang w:eastAsia="en-AU"/>
        </w:rPr>
        <w:t xml:space="preserve">medication regimes between </w:t>
      </w:r>
      <w:r w:rsidR="00220A14">
        <w:rPr>
          <w:lang w:eastAsia="en-AU"/>
        </w:rPr>
        <w:t xml:space="preserve">control and test </w:t>
      </w:r>
      <w:r w:rsidR="00AD2F55">
        <w:rPr>
          <w:lang w:eastAsia="en-AU"/>
        </w:rPr>
        <w:t>groups</w:t>
      </w:r>
      <w:r w:rsidR="002F256B">
        <w:rPr>
          <w:lang w:eastAsia="en-AU"/>
        </w:rPr>
        <w:t xml:space="preserve"> differed</w:t>
      </w:r>
      <w:r w:rsidR="00AD2F55">
        <w:rPr>
          <w:lang w:eastAsia="en-AU"/>
        </w:rPr>
        <w:t>.</w:t>
      </w:r>
      <w:r w:rsidR="006351F5">
        <w:rPr>
          <w:lang w:eastAsia="en-AU"/>
        </w:rPr>
        <w:t xml:space="preserve"> Subjects diagnosed with </w:t>
      </w:r>
      <w:r w:rsidR="006351F5">
        <w:t xml:space="preserve">metabolic syndrome have been defined </w:t>
      </w:r>
      <w:r w:rsidR="006B61F4">
        <w:t>according to</w:t>
      </w:r>
      <w:r w:rsidR="006F7D25" w:rsidRPr="006351F5">
        <w:t xml:space="preserve"> the International Diabetes Federation</w:t>
      </w:r>
      <w:r w:rsidR="006B61F4">
        <w:t>’s definition</w:t>
      </w:r>
      <w:r w:rsidR="006F7D25" w:rsidRPr="006351F5">
        <w:t xml:space="preserve"> </w:t>
      </w:r>
      <w:r w:rsidR="006F7D25" w:rsidRPr="006351F5">
        <w:fldChar w:fldCharType="begin" w:fldLock="1"/>
      </w:r>
      <w:r w:rsidR="000B01AB">
        <w:instrText>ADDIN CSL_CITATION { "citationItems" : [ { "id" : "ITEM-1", "itemData" : { "DOI" : "10.1016/S0140-6736(05)67402-8", "ISSN" : "01406736", "author" : [ { "dropping-particle" : "", "family" : "Alberti", "given" : "K George MM", "non-dropping-particle" : "", "parse-names" : false, "suffix" : "" }, { "dropping-particle" : "", "family" : "Zimmet", "given" : "Paul", "non-dropping-particle" : "", "parse-names" : false, "suffix" : "" }, { "dropping-particle" : "", "family" : "Shaw", "given" : "Jonathan", "non-dropping-particle" : "", "parse-names" : false, "suffix" : "" } ], "container-title" : "The Lancet", "id" : "ITEM-1", "issue" : "9491", "issued" : { "date-parts" : [ [ "2005", "9" ] ] }, "page" : "1059-1062", "title" : "The metabolic syndrome\u2014a new worldwide definition", "type" : "article-journal", "volume" : "366" }, "uris" : [ "http://www.mendeley.com/documents/?uuid=873e20a5-828a-43b8-a6a7-63e5479491c0" ] }, { "id" : "ITEM-2", "itemData" : { "ISBN" : "0954-3007", "abstract" : "Background/objectives:Prospective studies have shown an inverse relationship between whole grain consumption and the risk of type 2 diabetes, where short chain fatty acids (SCFA) may be involved. Our objective was to determine the effect of isolated arabinoxylan alone or in combination with whole grain rye kernels on postprandial glucose, insulin, free fatty acids (FFA), gut hormones, SCFA and appetite in subjects with the metabolic syndrome (MetS).Subjects/methods:Fifteen subjects with MetS participated in this acute, randomised, cross-over study. The test meals each providing 50 g of digestible carbohydrate were as follows: semolina porridge added concentrated arabinoxylan (AX), rye kernels (RK) or concentrated arabinoxylan combined with rye kernels (AXRK) and semolina porridge as control (SE). A standard lunch was served 4 h after the test meals. Blood samples were drawn during a 6-h period, and appetite scores and breath hydrogen were assessed every 30 min.Results:The AXRK meal reduced the acute glucose (P=0.005) and insulin responses (P&lt;0.001) and the feeling of hunger (P=0.005; 0-360 min) compared with the control meal. The AX and AXRK meals increased butyrate and acetate concentrations after 6 h. No significant differences were found for the second meal responses of glucose, insulin, FFA, glucagon-like peptide-1 or ghrelin.Conclusions:Our results indicate a stimulatory effect of arabinoxylan on butyrate and acetate production, however, with no detectable effect on the second meal glucose response. It remains to be tested in a long-term study if a beneficial effect on the glucose response of the isolated arabinoxylan will be related to the SCFA production. \u00a9 2014 Macmillan Publishers Limited. All rights reserved.", "author" : [ { "dropping-particle" : "", "family" : "Hartvigsen", "given" : "M L", "non-dropping-particle" : "", "parse-names" : false, "suffix" : "" }, { "dropping-particle" : "", "family" : "Laerke", "given" : "H N", "non-dropping-particle" : "", "parse-names" : false, "suffix" : "" }, { "dropping-particle" : "", "family" : "Overgaard", "given" : "A", "non-dropping-particle" : "", "parse-names" : false, "suffix" : "" }, { "dropping-particle" : "", "family" : "Holst", "given" : "J J", "non-dropping-particle" : "", "parse-names" : false, "suffix" : "" }, { "dropping-particle" : "", "family" : "K.E", "given" : "Bach Knudsen", "non-dropping-particle" : "", "parse-names" : false, "suffix" : "" }, { "dropping-particle" : "", "family" : "Hermansen", "given" : "K", "non-dropping-particle" : "", "parse-names" : false, "suffix" : "" } ], "container-title" : "European Journal of Clinical Nutrition", "id" : "ITEM-2", "issue" : "5", "issued" : { "date-parts" : [ [ "2014" ] ] }, "page" : "567-574", "publisher" : "Nature Publishing Group (Houndmills, Basingstoke, Hampshire RG21 6XS, United Kingdom)", "publisher-place" : "United Kingdom", "title" : "Postprandial effects of test meals including concentrated arabinoxylan and whole grain rye in subjects with the metabolic syndrome: A randomised study", "type" : "article", "volume" : "68" }, "uris" : [ "http://www.mendeley.com/documents/?uuid=067a3391-b7c8-4cd3-b7a3-2e74accda200" ] }, { "id" : "ITEM-3", "itemData" : { "DOI" : "10.1038/ejcn.2013.236", "ISSN" : "0954-3007", "PMID" : "24253758", "abstract" : "BACKGROUND/OBJECTIVES: Several studies emphasise that arabinoxylan and beta-glucan have more beneficial effects on glucose metabolism than low-dietary fibre (DF) meals. Less attention has been paid to the effects of concentrated DF compared with whole grain. We compared the effects of DF and whole grain on glucose, hormone responses and appetite in subjects with the metabolic syndrome (MetS). SUBJECTS/METHODS: Fifteen subjects with MetS participated in this acute, randomised, cross-over intervention study. The test breads provided 50 g of digestible carbohydrate: wheat bread with concentrated arabinoxylan (AX) or beta-glucan (BG), rye bread with kernels (RK) and wheat bread (WB) as control. Blood samples were drawn for 270 min to determine glucose, insulin, glucagon-like peptide-1, glucose-dependent insulinotropic peptide (GIP) and ghrelin. Appetite score was addressed every 30 min. Ad libitum energy intake (EI) was measured 270 min after test meals. RESULTS: Compared with WB, BG and RK induced lower initial glycaemic responses (P&lt;0.001), whereas AX only reduced the glucose peak value (P&lt;0.001). RK reduced insulin (P&lt;0.001) and GIP responses (P&lt;0.001) compared with the other breads. BG lowered insulin responses more than AX (P&lt;0.001). AX, BG and RK increased satiety feeling (P&lt;0.001) more than WB, but did not differ significantly in terms of subsequent EI (P=0.089). CONCLUSION: BG and RK had beneficial impact on the glucose response, whereas AX had only effect on the postprandial glucose peak. The impact of the AX bread was influenced by higher protein content. Whether the metabolic effects of the breads are still present to mixed meals remains to be tested.", "author" : [ { "dropping-particle" : "", "family" : "Hartvigsen", "given" : "M L", "non-dropping-particle" : "", "parse-names" : false, "suffix" : "" }, { "dropping-particle" : "", "family" : "Gregersen", "given" : "S", "non-dropping-particle" : "", "parse-names" : false, "suffix" : "" }, { "dropping-particle" : "", "family" : "L\u00e6rke", "given" : "H N", "non-dropping-particle" : "", "parse-names" : false, "suffix" : "" }, { "dropping-particle" : "", "family" : "Holst", "given" : "J J", "non-dropping-particle" : "", "parse-names" : false, "suffix" : "" }, { "dropping-particle" : "", "family" : "Bach Knudsen", "given" : "K E", "non-dropping-particle" : "", "parse-names" : false, "suffix" : "" }, { "dropping-particle" : "", "family" : "Hermansen", "given" : "K", "non-dropping-particle" : "", "parse-names" : false, "suffix" : "" } ], "container-title" : "European Journal of Clinical Nutrition", "id" : "ITEM-3", "issue" : "1", "issued" : { "date-parts" : [ [ "2014", "1", "20" ] ] }, "language" : "eng", "page" : "84-90", "publisher-place" : "England", "title" : "Effects of concentrated arabinoxylan and \u03b2-glucan compared with refined wheat and whole grain rye on glucose and appetite in subjects with the metabolic syndrome: a randomized study", "type" : "article-journal", "volume" : "68" }, "uris" : [ "http://www.mendeley.com/documents/?uuid=9742e713-a44d-4c0e-a6dc-4fadbef96735" ] } ], "mendeley" : { "formattedCitation" : "(Alberti et al. 2005; Hartvigsen et al. 2014b; Hartvigsen et al. 2014a)", "plainTextFormattedCitation" : "(Alberti et al. 2005; Hartvigsen et al. 2014b; Hartvigsen et al. 2014a)", "previouslyFormattedCitation" : "(Alberti et al. 2005; Hartvigsen et al. 2014b; Hartvigsen et al. 2014a)" }, "properties" : { "noteIndex" : 0 }, "schema" : "https://github.com/citation-style-language/schema/raw/master/csl-citation.json" }</w:instrText>
      </w:r>
      <w:r w:rsidR="006F7D25" w:rsidRPr="006351F5">
        <w:fldChar w:fldCharType="separate"/>
      </w:r>
      <w:r w:rsidR="000318EE" w:rsidRPr="000318EE">
        <w:rPr>
          <w:noProof/>
        </w:rPr>
        <w:t>(Alberti et al. 2005; Hartvigsen et al. 2014b; Hartvigsen et al. 2014a)</w:t>
      </w:r>
      <w:r w:rsidR="006F7D25" w:rsidRPr="006351F5">
        <w:fldChar w:fldCharType="end"/>
      </w:r>
      <w:r w:rsidR="006B61F4">
        <w:t xml:space="preserve"> following </w:t>
      </w:r>
      <w:r w:rsidR="00FE6820">
        <w:t xml:space="preserve">certain measurements such as </w:t>
      </w:r>
      <w:r w:rsidR="006B61F4">
        <w:t xml:space="preserve">the levels of blood cholesterol (HDL &lt; 1.03-1.29 </w:t>
      </w:r>
      <w:proofErr w:type="spellStart"/>
      <w:r w:rsidR="006B61F4">
        <w:t>mmol</w:t>
      </w:r>
      <w:proofErr w:type="spellEnd"/>
      <w:r w:rsidR="006B61F4">
        <w:t>/L</w:t>
      </w:r>
      <w:r w:rsidR="00F05B93">
        <w:t xml:space="preserve"> in men and women, respectively</w:t>
      </w:r>
      <w:r w:rsidR="006B61F4">
        <w:t>)</w:t>
      </w:r>
      <w:r w:rsidR="006F7D25">
        <w:t>,</w:t>
      </w:r>
      <w:r w:rsidR="006B61F4">
        <w:t xml:space="preserve"> blood pressure </w:t>
      </w:r>
      <w:r w:rsidR="00FE6820">
        <w:t xml:space="preserve">(systolic </w:t>
      </w:r>
      <w:r w:rsidR="00FE6820">
        <w:rPr>
          <w:rFonts w:cs="Arial"/>
        </w:rPr>
        <w:t>≥</w:t>
      </w:r>
      <w:r w:rsidR="00FE6820">
        <w:t xml:space="preserve"> 130 mmHg, diastolic </w:t>
      </w:r>
      <w:r w:rsidR="00FE6820">
        <w:rPr>
          <w:rFonts w:cs="Arial"/>
        </w:rPr>
        <w:t>≥</w:t>
      </w:r>
      <w:r w:rsidR="00FE6820">
        <w:t xml:space="preserve"> 85 mmHg) </w:t>
      </w:r>
      <w:r w:rsidR="006B61F4">
        <w:t>and</w:t>
      </w:r>
      <w:r w:rsidR="006F7D25">
        <w:t xml:space="preserve"> </w:t>
      </w:r>
      <w:r w:rsidR="006351F5" w:rsidRPr="006351F5">
        <w:t>fasting plasma glucose concentrations (</w:t>
      </w:r>
      <w:r w:rsidR="006B61F4">
        <w:rPr>
          <w:rFonts w:cs="Arial"/>
        </w:rPr>
        <w:t>≥</w:t>
      </w:r>
      <w:r w:rsidR="006B61F4">
        <w:t xml:space="preserve"> </w:t>
      </w:r>
      <w:r w:rsidR="006351F5" w:rsidRPr="006351F5">
        <w:t>5.</w:t>
      </w:r>
      <w:r w:rsidR="006B61F4">
        <w:t xml:space="preserve">6 </w:t>
      </w:r>
      <w:proofErr w:type="spellStart"/>
      <w:r w:rsidR="006351F5" w:rsidRPr="006351F5">
        <w:t>mmol</w:t>
      </w:r>
      <w:proofErr w:type="spellEnd"/>
      <w:r w:rsidR="006351F5" w:rsidRPr="006351F5">
        <w:t>/L)</w:t>
      </w:r>
      <w:r w:rsidR="006351F5">
        <w:t>.</w:t>
      </w:r>
    </w:p>
    <w:p w14:paraId="7C3177BF" w14:textId="77777777" w:rsidR="0049603D" w:rsidRPr="004953D4" w:rsidRDefault="0049603D" w:rsidP="000E6DF9">
      <w:pPr>
        <w:pStyle w:val="Heading3"/>
      </w:pPr>
      <w:bookmarkStart w:id="60" w:name="_Toc416952225"/>
      <w:bookmarkStart w:id="61" w:name="_Toc428263166"/>
      <w:bookmarkStart w:id="62" w:name="_Toc474412602"/>
      <w:bookmarkStart w:id="63" w:name="_Toc487125487"/>
      <w:r w:rsidRPr="004953D4">
        <w:t>Study selection, data extraction and quality assessment</w:t>
      </w:r>
      <w:bookmarkEnd w:id="60"/>
      <w:bookmarkEnd w:id="61"/>
      <w:bookmarkEnd w:id="62"/>
      <w:bookmarkEnd w:id="63"/>
    </w:p>
    <w:p w14:paraId="27469D8B" w14:textId="01143227" w:rsidR="00536E5A" w:rsidRPr="004953D4" w:rsidRDefault="0049603D" w:rsidP="0049603D">
      <w:r w:rsidRPr="004953D4">
        <w:t>Records identified during the search process were imported into EPPI-Reviewer 4 (http://eppi.ioe.ac.uk/cms/er4). Following removal of duplicates, records were screened on title and abstract. Candidate full-text articles were retrieved and</w:t>
      </w:r>
      <w:r w:rsidR="00054D49" w:rsidRPr="004953D4">
        <w:t xml:space="preserve"> assessed against the inclusion and </w:t>
      </w:r>
      <w:r w:rsidRPr="004953D4">
        <w:t>exclusion criteria. Screening was conducted by one researcher.</w:t>
      </w:r>
    </w:p>
    <w:p w14:paraId="639F4C97" w14:textId="054077DE" w:rsidR="00414E1B" w:rsidRDefault="00414E1B" w:rsidP="00D77D46">
      <w:pPr>
        <w:rPr>
          <w:lang w:eastAsia="en-AU"/>
        </w:rPr>
      </w:pPr>
    </w:p>
    <w:p w14:paraId="23146F11" w14:textId="43324B80" w:rsidR="00BE6C17" w:rsidRDefault="00B069A8" w:rsidP="00D77D46">
      <w:pPr>
        <w:rPr>
          <w:lang w:eastAsia="en-AU"/>
        </w:rPr>
      </w:pPr>
      <w:r>
        <w:rPr>
          <w:lang w:eastAsia="en-AU"/>
        </w:rPr>
        <w:t>P</w:t>
      </w:r>
      <w:r w:rsidR="00BE6C17">
        <w:rPr>
          <w:lang w:eastAsia="en-AU"/>
        </w:rPr>
        <w:t xml:space="preserve">eak </w:t>
      </w:r>
      <w:r w:rsidR="00F76369">
        <w:rPr>
          <w:lang w:eastAsia="en-AU"/>
        </w:rPr>
        <w:t xml:space="preserve">postprandial blood </w:t>
      </w:r>
      <w:r w:rsidR="00BE6C17">
        <w:rPr>
          <w:lang w:eastAsia="en-AU"/>
        </w:rPr>
        <w:t xml:space="preserve">glucose </w:t>
      </w:r>
      <w:r w:rsidR="00837C5C">
        <w:rPr>
          <w:lang w:eastAsia="en-AU"/>
        </w:rPr>
        <w:t xml:space="preserve">concentration </w:t>
      </w:r>
      <w:r w:rsidR="00BE6C17">
        <w:rPr>
          <w:lang w:eastAsia="en-AU"/>
        </w:rPr>
        <w:t>was</w:t>
      </w:r>
      <w:r w:rsidR="00F87367">
        <w:rPr>
          <w:lang w:eastAsia="en-AU"/>
        </w:rPr>
        <w:t xml:space="preserve">, for the purpose of </w:t>
      </w:r>
      <w:r w:rsidR="009E575C" w:rsidRPr="009E575C">
        <w:rPr>
          <w:lang w:eastAsia="en-AU"/>
        </w:rPr>
        <w:t>our</w:t>
      </w:r>
      <w:r w:rsidR="00F87367">
        <w:rPr>
          <w:lang w:eastAsia="en-AU"/>
        </w:rPr>
        <w:t xml:space="preserve"> meta-analysis,</w:t>
      </w:r>
      <w:r w:rsidR="00BE6C17">
        <w:rPr>
          <w:lang w:eastAsia="en-AU"/>
        </w:rPr>
        <w:t xml:space="preserve"> defined as</w:t>
      </w:r>
      <w:r w:rsidR="00F76369">
        <w:rPr>
          <w:lang w:eastAsia="en-AU"/>
        </w:rPr>
        <w:t xml:space="preserve"> the</w:t>
      </w:r>
      <w:r w:rsidR="00165AAC">
        <w:rPr>
          <w:lang w:eastAsia="en-AU"/>
        </w:rPr>
        <w:t xml:space="preserve"> </w:t>
      </w:r>
      <w:r w:rsidR="00165AAC" w:rsidRPr="00C3080E">
        <w:rPr>
          <w:i/>
          <w:lang w:eastAsia="en-AU"/>
        </w:rPr>
        <w:t>maximum point on the blood glucose</w:t>
      </w:r>
      <w:r w:rsidR="00A10CD7" w:rsidRPr="00C3080E">
        <w:rPr>
          <w:i/>
          <w:lang w:eastAsia="en-AU"/>
        </w:rPr>
        <w:t xml:space="preserve"> concentration</w:t>
      </w:r>
      <w:r w:rsidR="00165AAC" w:rsidRPr="00C3080E">
        <w:rPr>
          <w:i/>
          <w:lang w:eastAsia="en-AU"/>
        </w:rPr>
        <w:t>-time curve</w:t>
      </w:r>
      <w:r w:rsidR="00274EEE" w:rsidRPr="00C3080E">
        <w:rPr>
          <w:i/>
          <w:lang w:eastAsia="en-AU"/>
        </w:rPr>
        <w:t xml:space="preserve"> or the</w:t>
      </w:r>
      <w:r w:rsidR="0051383F" w:rsidRPr="00C3080E">
        <w:rPr>
          <w:i/>
          <w:lang w:eastAsia="en-AU"/>
        </w:rPr>
        <w:t xml:space="preserve"> maximum </w:t>
      </w:r>
      <w:r w:rsidR="00274EEE" w:rsidRPr="00C3080E">
        <w:rPr>
          <w:i/>
          <w:lang w:eastAsia="en-AU"/>
        </w:rPr>
        <w:t>result that was record</w:t>
      </w:r>
      <w:r w:rsidR="00B177D3">
        <w:rPr>
          <w:i/>
          <w:lang w:eastAsia="en-AU"/>
        </w:rPr>
        <w:t>ed</w:t>
      </w:r>
      <w:r w:rsidR="00274EEE" w:rsidRPr="00C3080E">
        <w:rPr>
          <w:i/>
          <w:lang w:eastAsia="en-AU"/>
        </w:rPr>
        <w:t xml:space="preserve"> over the blood sampling period</w:t>
      </w:r>
      <w:r w:rsidR="0085217E">
        <w:rPr>
          <w:lang w:eastAsia="en-AU"/>
        </w:rPr>
        <w:t>.</w:t>
      </w:r>
      <w:r w:rsidR="00F87367">
        <w:rPr>
          <w:lang w:eastAsia="en-AU"/>
        </w:rPr>
        <w:t xml:space="preserve"> </w:t>
      </w:r>
      <w:r w:rsidR="009E575C" w:rsidRPr="009E575C">
        <w:rPr>
          <w:lang w:eastAsia="en-AU"/>
        </w:rPr>
        <w:t xml:space="preserve">If blood glucose concentration-time curves were </w:t>
      </w:r>
      <w:r w:rsidR="00DE5009">
        <w:rPr>
          <w:lang w:eastAsia="en-AU"/>
        </w:rPr>
        <w:t>reported</w:t>
      </w:r>
      <w:r w:rsidR="009E575C" w:rsidRPr="009E575C">
        <w:rPr>
          <w:lang w:eastAsia="en-AU"/>
        </w:rPr>
        <w:t xml:space="preserve">, then the web-based open access software package </w:t>
      </w:r>
      <w:proofErr w:type="spellStart"/>
      <w:r w:rsidR="009E575C" w:rsidRPr="009E575C">
        <w:rPr>
          <w:lang w:eastAsia="en-AU"/>
        </w:rPr>
        <w:t>WebPlotDigitizer</w:t>
      </w:r>
      <w:proofErr w:type="spellEnd"/>
      <w:r w:rsidR="009E575C" w:rsidRPr="009E575C">
        <w:rPr>
          <w:lang w:eastAsia="en-AU"/>
        </w:rPr>
        <w:t xml:space="preserve"> </w:t>
      </w:r>
      <w:r w:rsidR="009E575C">
        <w:rPr>
          <w:lang w:eastAsia="en-AU"/>
        </w:rPr>
        <w:t xml:space="preserve">V3.9 </w:t>
      </w:r>
      <w:r w:rsidR="009E575C" w:rsidRPr="009E575C">
        <w:rPr>
          <w:lang w:eastAsia="en-AU"/>
        </w:rPr>
        <w:t>was used to extract data</w:t>
      </w:r>
      <w:r w:rsidR="006D68E0">
        <w:rPr>
          <w:lang w:eastAsia="en-AU"/>
        </w:rPr>
        <w:t>,</w:t>
      </w:r>
      <w:r w:rsidR="009E575C" w:rsidRPr="009E575C">
        <w:rPr>
          <w:lang w:eastAsia="en-AU"/>
        </w:rPr>
        <w:t xml:space="preserve"> otherwise numeric</w:t>
      </w:r>
      <w:r w:rsidR="00925D8B">
        <w:rPr>
          <w:lang w:eastAsia="en-AU"/>
        </w:rPr>
        <w:t>al</w:t>
      </w:r>
      <w:r w:rsidR="009E575C" w:rsidRPr="009E575C">
        <w:rPr>
          <w:lang w:eastAsia="en-AU"/>
        </w:rPr>
        <w:t xml:space="preserve"> data was used to calculate </w:t>
      </w:r>
      <w:r w:rsidR="000D4002">
        <w:rPr>
          <w:lang w:eastAsia="en-AU"/>
        </w:rPr>
        <w:t xml:space="preserve">the mean </w:t>
      </w:r>
      <w:r w:rsidR="009E575C" w:rsidRPr="009E575C">
        <w:rPr>
          <w:lang w:eastAsia="en-AU"/>
        </w:rPr>
        <w:t>effect</w:t>
      </w:r>
      <w:r w:rsidR="007F7D9F" w:rsidRPr="007F7D9F">
        <w:rPr>
          <w:lang w:eastAsia="en-AU"/>
        </w:rPr>
        <w:t xml:space="preserve"> </w:t>
      </w:r>
      <w:r w:rsidR="007F7D9F" w:rsidRPr="009E575C">
        <w:rPr>
          <w:lang w:eastAsia="en-AU"/>
        </w:rPr>
        <w:t>size</w:t>
      </w:r>
      <w:r w:rsidR="009E575C" w:rsidRPr="009E575C">
        <w:rPr>
          <w:lang w:eastAsia="en-AU"/>
        </w:rPr>
        <w:t>.</w:t>
      </w:r>
    </w:p>
    <w:p w14:paraId="21444355" w14:textId="77777777" w:rsidR="00180437" w:rsidRPr="004953D4" w:rsidRDefault="00180437" w:rsidP="00D77D46">
      <w:pPr>
        <w:rPr>
          <w:lang w:eastAsia="en-AU"/>
        </w:rPr>
      </w:pPr>
    </w:p>
    <w:p w14:paraId="433292D3" w14:textId="21E126BA" w:rsidR="009E575C" w:rsidRDefault="00180437" w:rsidP="00D77D46">
      <w:r w:rsidRPr="003023B9" w:rsidDel="00A83D62">
        <w:rPr>
          <w:lang w:eastAsia="en-AU"/>
        </w:rPr>
        <w:t>Some studies had several intervention arms</w:t>
      </w:r>
      <w:r w:rsidRPr="003023B9">
        <w:rPr>
          <w:lang w:eastAsia="en-AU"/>
        </w:rPr>
        <w:t>.</w:t>
      </w:r>
      <w:r>
        <w:rPr>
          <w:lang w:eastAsia="en-AU"/>
        </w:rPr>
        <w:t xml:space="preserve"> To prevent double counting of the control group by using it to calculate more than one difference </w:t>
      </w:r>
      <w:r>
        <w:rPr>
          <w:lang w:eastAsia="en-AU"/>
        </w:rPr>
        <w:fldChar w:fldCharType="begin" w:fldLock="1"/>
      </w:r>
      <w:r w:rsidR="00EF5A49">
        <w:rPr>
          <w:lang w:eastAsia="en-AU"/>
        </w:rPr>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"mendeley" : { "formattedCitation" : "(Higgins and Green 2011)", "plainTextFormattedCitation" : "(Higgins and Green 2011)", "previouslyFormattedCitation" : "(Higgins and Green 2011)" }, "properties" : { "noteIndex" : 0 }, "schema" : "https://github.com/citation-style-language/schema/raw/master/csl-citation.json" }</w:instrText>
      </w:r>
      <w:r>
        <w:rPr>
          <w:lang w:eastAsia="en-AU"/>
        </w:rPr>
        <w:fldChar w:fldCharType="separate"/>
      </w:r>
      <w:r w:rsidRPr="000F1642">
        <w:rPr>
          <w:noProof/>
          <w:lang w:eastAsia="en-AU"/>
        </w:rPr>
        <w:t>(Higgins and Green 2011)</w:t>
      </w:r>
      <w:r>
        <w:rPr>
          <w:lang w:eastAsia="en-AU"/>
        </w:rPr>
        <w:fldChar w:fldCharType="end"/>
      </w:r>
      <w:r>
        <w:rPr>
          <w:lang w:eastAsia="en-AU"/>
        </w:rPr>
        <w:t xml:space="preserve">, only one intervention group was chosen from multi-arm studies. </w:t>
      </w:r>
      <w:r>
        <w:t xml:space="preserve">Furthermore, the arms chosen in multi strata studies that tested </w:t>
      </w:r>
      <w:r w:rsidR="00591E9F">
        <w:t xml:space="preserve">the </w:t>
      </w:r>
      <w:r>
        <w:t xml:space="preserve">same amounts of both available carbohydrate and AX were those that most closely approximated a meal in a normal diet.  </w:t>
      </w:r>
    </w:p>
    <w:p w14:paraId="0CCEA0C8" w14:textId="77777777" w:rsidR="00180437" w:rsidRPr="004953D4" w:rsidRDefault="00180437" w:rsidP="00D77D46">
      <w:pPr>
        <w:rPr>
          <w:lang w:eastAsia="en-AU"/>
        </w:rPr>
      </w:pPr>
    </w:p>
    <w:p w14:paraId="48762768" w14:textId="77777777" w:rsidR="00F96EFB" w:rsidRDefault="00F96EFB">
      <w:pPr>
        <w:rPr>
          <w:lang w:eastAsia="en-AU"/>
        </w:rPr>
      </w:pPr>
      <w:r>
        <w:rPr>
          <w:lang w:eastAsia="en-AU"/>
        </w:rPr>
        <w:br w:type="page"/>
      </w:r>
    </w:p>
    <w:p w14:paraId="34973B8F" w14:textId="6452683F" w:rsidR="00FD65B0" w:rsidRPr="00FD65B0" w:rsidRDefault="00CC3AEB" w:rsidP="00D344E3">
      <w:r w:rsidRPr="004953D4">
        <w:rPr>
          <w:lang w:eastAsia="en-AU"/>
        </w:rPr>
        <w:lastRenderedPageBreak/>
        <w:t>Blood</w:t>
      </w:r>
      <w:r w:rsidR="006F1F19">
        <w:rPr>
          <w:lang w:eastAsia="en-AU"/>
        </w:rPr>
        <w:t xml:space="preserve"> glucose concentration results</w:t>
      </w:r>
      <w:r w:rsidR="00C55331">
        <w:rPr>
          <w:lang w:eastAsia="en-AU"/>
        </w:rPr>
        <w:t xml:space="preserve">, </w:t>
      </w:r>
      <w:r w:rsidR="00D77D46" w:rsidRPr="004953D4">
        <w:rPr>
          <w:lang w:eastAsia="en-AU"/>
        </w:rPr>
        <w:t xml:space="preserve">information </w:t>
      </w:r>
      <w:r w:rsidR="00A24A4C">
        <w:rPr>
          <w:lang w:eastAsia="en-AU"/>
        </w:rPr>
        <w:t>regarding</w:t>
      </w:r>
      <w:r w:rsidR="00A24A4C" w:rsidRPr="004953D4">
        <w:rPr>
          <w:lang w:eastAsia="en-AU"/>
        </w:rPr>
        <w:t xml:space="preserve"> </w:t>
      </w:r>
      <w:r w:rsidR="00D77D46" w:rsidRPr="004953D4">
        <w:rPr>
          <w:lang w:eastAsia="en-AU"/>
        </w:rPr>
        <w:t>the composition of the intervention</w:t>
      </w:r>
      <w:r w:rsidR="006F1F19">
        <w:rPr>
          <w:lang w:eastAsia="en-AU"/>
        </w:rPr>
        <w:t>s</w:t>
      </w:r>
      <w:r w:rsidR="00D77D46" w:rsidRPr="004953D4">
        <w:rPr>
          <w:lang w:eastAsia="en-AU"/>
        </w:rPr>
        <w:t xml:space="preserve"> </w:t>
      </w:r>
      <w:r w:rsidR="00C55331">
        <w:rPr>
          <w:lang w:eastAsia="en-AU"/>
        </w:rPr>
        <w:t xml:space="preserve">and the risk of bias assessment </w:t>
      </w:r>
      <w:r w:rsidR="00D77D46" w:rsidRPr="004953D4">
        <w:rPr>
          <w:lang w:eastAsia="en-AU"/>
        </w:rPr>
        <w:t xml:space="preserve">were extracted by </w:t>
      </w:r>
      <w:r w:rsidR="00C55331">
        <w:rPr>
          <w:lang w:eastAsia="en-AU"/>
        </w:rPr>
        <w:t>two</w:t>
      </w:r>
      <w:r w:rsidR="00D77D46" w:rsidRPr="004953D4">
        <w:rPr>
          <w:lang w:eastAsia="en-AU"/>
        </w:rPr>
        <w:t xml:space="preserve"> investigator</w:t>
      </w:r>
      <w:r w:rsidR="00C55331">
        <w:rPr>
          <w:lang w:eastAsia="en-AU"/>
        </w:rPr>
        <w:t>s</w:t>
      </w:r>
      <w:r w:rsidR="00D77D46" w:rsidRPr="004953D4">
        <w:rPr>
          <w:lang w:eastAsia="en-AU"/>
        </w:rPr>
        <w:t>.</w:t>
      </w:r>
      <w:r w:rsidR="00414E1B">
        <w:rPr>
          <w:lang w:eastAsia="en-AU"/>
        </w:rPr>
        <w:t xml:space="preserve"> </w:t>
      </w:r>
      <w:r w:rsidR="00FD65B0" w:rsidRPr="00932216">
        <w:rPr>
          <w:rFonts w:cs="Arial"/>
          <w:lang w:eastAsia="en-AU"/>
        </w:rPr>
        <w:t>An assessment of the quality of each</w:t>
      </w:r>
      <w:r w:rsidR="006F1F19">
        <w:rPr>
          <w:rFonts w:cs="Arial"/>
          <w:lang w:eastAsia="en-AU"/>
        </w:rPr>
        <w:t xml:space="preserve"> of the</w:t>
      </w:r>
      <w:r w:rsidR="00FD65B0" w:rsidRPr="00932216">
        <w:rPr>
          <w:rFonts w:cs="Arial"/>
          <w:lang w:eastAsia="en-AU"/>
        </w:rPr>
        <w:t xml:space="preserve"> included </w:t>
      </w:r>
      <w:r w:rsidR="00FD65B0">
        <w:rPr>
          <w:rFonts w:cs="Arial"/>
          <w:lang w:eastAsia="en-AU"/>
        </w:rPr>
        <w:t>strata</w:t>
      </w:r>
      <w:r w:rsidR="00FD65B0" w:rsidRPr="00932216">
        <w:rPr>
          <w:rFonts w:cs="Arial"/>
          <w:lang w:eastAsia="en-AU"/>
        </w:rPr>
        <w:t xml:space="preserve"> </w:t>
      </w:r>
      <w:r w:rsidR="00FD65B0">
        <w:rPr>
          <w:rFonts w:cs="Arial"/>
          <w:lang w:eastAsia="en-AU"/>
        </w:rPr>
        <w:t xml:space="preserve">was </w:t>
      </w:r>
      <w:r w:rsidR="00FD65B0" w:rsidRPr="00932216">
        <w:rPr>
          <w:rFonts w:cs="Arial"/>
          <w:lang w:eastAsia="en-AU"/>
        </w:rPr>
        <w:t>based on consideration of</w:t>
      </w:r>
      <w:r w:rsidR="00FD65B0">
        <w:rPr>
          <w:rFonts w:cs="Arial"/>
          <w:lang w:eastAsia="en-AU"/>
        </w:rPr>
        <w:t xml:space="preserve"> the following:</w:t>
      </w:r>
    </w:p>
    <w:p w14:paraId="28D4A901" w14:textId="77777777" w:rsidR="00FD65B0" w:rsidRPr="00932216" w:rsidRDefault="00FD65B0" w:rsidP="00FD65B0">
      <w:pPr>
        <w:rPr>
          <w:rFonts w:cs="Arial"/>
          <w:lang w:eastAsia="en-AU"/>
        </w:rPr>
      </w:pPr>
      <w:r w:rsidRPr="00932216">
        <w:rPr>
          <w:rFonts w:cs="Arial"/>
          <w:lang w:eastAsia="en-AU"/>
        </w:rPr>
        <w:t xml:space="preserve"> </w:t>
      </w:r>
    </w:p>
    <w:p w14:paraId="01644CDB" w14:textId="77777777" w:rsidR="00FD65B0" w:rsidRPr="00FD65B0" w:rsidRDefault="00FD65B0" w:rsidP="00E24396">
      <w:pPr>
        <w:pStyle w:val="ListParagraph"/>
        <w:numPr>
          <w:ilvl w:val="0"/>
          <w:numId w:val="10"/>
        </w:numPr>
        <w:ind w:hanging="720"/>
        <w:rPr>
          <w:rFonts w:cs="Arial"/>
          <w:lang w:eastAsia="en-AU"/>
        </w:rPr>
      </w:pPr>
      <w:r w:rsidRPr="00FD65B0">
        <w:rPr>
          <w:rFonts w:cs="Arial"/>
          <w:lang w:eastAsia="en-AU"/>
        </w:rPr>
        <w:t>a clearly stated hypothesis</w:t>
      </w:r>
    </w:p>
    <w:p w14:paraId="7FE51797" w14:textId="77777777" w:rsidR="00FD65B0" w:rsidRPr="00FD65B0" w:rsidRDefault="00FD65B0" w:rsidP="00E24396">
      <w:pPr>
        <w:pStyle w:val="ListParagraph"/>
        <w:numPr>
          <w:ilvl w:val="0"/>
          <w:numId w:val="10"/>
        </w:numPr>
        <w:ind w:hanging="720"/>
        <w:rPr>
          <w:rFonts w:cs="Arial"/>
          <w:lang w:eastAsia="en-AU"/>
        </w:rPr>
      </w:pPr>
      <w:r w:rsidRPr="00FD65B0">
        <w:rPr>
          <w:rFonts w:cs="Arial"/>
          <w:lang w:eastAsia="en-AU"/>
        </w:rPr>
        <w:t>minimisation of bias</w:t>
      </w:r>
    </w:p>
    <w:p w14:paraId="12C6F83E" w14:textId="77777777" w:rsidR="00FD65B0" w:rsidRPr="00FD65B0" w:rsidRDefault="00FD65B0" w:rsidP="00E24396">
      <w:pPr>
        <w:pStyle w:val="ListParagraph"/>
        <w:numPr>
          <w:ilvl w:val="0"/>
          <w:numId w:val="10"/>
        </w:numPr>
        <w:ind w:hanging="720"/>
        <w:rPr>
          <w:rFonts w:cs="Arial"/>
          <w:lang w:eastAsia="en-AU"/>
        </w:rPr>
      </w:pPr>
      <w:r w:rsidRPr="00FD65B0">
        <w:rPr>
          <w:rFonts w:cs="Arial"/>
          <w:lang w:eastAsia="en-AU"/>
        </w:rPr>
        <w:t xml:space="preserve">adequate control for confounding </w:t>
      </w:r>
    </w:p>
    <w:p w14:paraId="762E0F41" w14:textId="77777777" w:rsidR="00FD65B0" w:rsidRPr="00FD65B0" w:rsidRDefault="00FD65B0" w:rsidP="00E24396">
      <w:pPr>
        <w:pStyle w:val="ListParagraph"/>
        <w:numPr>
          <w:ilvl w:val="0"/>
          <w:numId w:val="10"/>
        </w:numPr>
        <w:ind w:hanging="720"/>
        <w:rPr>
          <w:rFonts w:cs="Arial"/>
          <w:lang w:eastAsia="en-AU"/>
        </w:rPr>
      </w:pPr>
      <w:r w:rsidRPr="00FD65B0">
        <w:rPr>
          <w:rFonts w:cs="Arial"/>
          <w:lang w:eastAsia="en-AU"/>
        </w:rPr>
        <w:t>the study participants’ background diets and other relevant lifestyle factors</w:t>
      </w:r>
    </w:p>
    <w:p w14:paraId="600C1B4F" w14:textId="77777777" w:rsidR="00FD65B0" w:rsidRPr="00FD65B0" w:rsidRDefault="00FD65B0" w:rsidP="00E24396">
      <w:pPr>
        <w:pStyle w:val="ListParagraph"/>
        <w:numPr>
          <w:ilvl w:val="0"/>
          <w:numId w:val="10"/>
        </w:numPr>
        <w:ind w:hanging="720"/>
        <w:rPr>
          <w:rFonts w:cs="Arial"/>
          <w:lang w:eastAsia="en-AU"/>
        </w:rPr>
      </w:pPr>
      <w:r w:rsidRPr="00FD65B0">
        <w:rPr>
          <w:rFonts w:cs="Arial"/>
          <w:lang w:eastAsia="en-AU"/>
        </w:rPr>
        <w:t>study duration and follow-up adequate to demonstrate the health effect</w:t>
      </w:r>
    </w:p>
    <w:p w14:paraId="4B8098B7" w14:textId="77777777" w:rsidR="00FD65B0" w:rsidRPr="00FD65B0" w:rsidRDefault="00FD65B0" w:rsidP="00E24396">
      <w:pPr>
        <w:pStyle w:val="ListParagraph"/>
        <w:numPr>
          <w:ilvl w:val="0"/>
          <w:numId w:val="10"/>
        </w:numPr>
        <w:ind w:hanging="720"/>
        <w:rPr>
          <w:rFonts w:cs="Arial"/>
          <w:lang w:eastAsia="en-AU"/>
        </w:rPr>
      </w:pPr>
      <w:proofErr w:type="gramStart"/>
      <w:r w:rsidRPr="00FD65B0">
        <w:rPr>
          <w:rFonts w:cs="Arial"/>
          <w:lang w:eastAsia="en-AU"/>
        </w:rPr>
        <w:t>the</w:t>
      </w:r>
      <w:proofErr w:type="gramEnd"/>
      <w:r w:rsidRPr="00FD65B0">
        <w:rPr>
          <w:rFonts w:cs="Arial"/>
          <w:lang w:eastAsia="en-AU"/>
        </w:rPr>
        <w:t xml:space="preserve"> statistical power to test the hypothesis.</w:t>
      </w:r>
    </w:p>
    <w:p w14:paraId="7B5DA736" w14:textId="77777777" w:rsidR="00FD65B0" w:rsidRDefault="00FD65B0" w:rsidP="00536E5A">
      <w:pPr>
        <w:rPr>
          <w:lang w:eastAsia="en-AU"/>
        </w:rPr>
      </w:pPr>
    </w:p>
    <w:p w14:paraId="292E153E" w14:textId="65336C88" w:rsidR="00536E5A" w:rsidRPr="004953D4" w:rsidRDefault="00FD65B0" w:rsidP="00536E5A">
      <w:pPr>
        <w:rPr>
          <w:rFonts w:asciiTheme="minorBidi" w:hAnsiTheme="minorBidi"/>
          <w:lang w:eastAsia="en-AU"/>
        </w:rPr>
      </w:pPr>
      <w:r w:rsidRPr="004953D4">
        <w:rPr>
          <w:lang w:eastAsia="en-AU"/>
        </w:rPr>
        <w:t xml:space="preserve">The individual and the overall risk of bias of included studies </w:t>
      </w:r>
      <w:r>
        <w:rPr>
          <w:lang w:eastAsia="en-AU"/>
        </w:rPr>
        <w:t>was</w:t>
      </w:r>
      <w:r w:rsidRPr="004953D4">
        <w:rPr>
          <w:lang w:eastAsia="en-AU"/>
        </w:rPr>
        <w:t xml:space="preserve"> conducted according to the Cochrane Handbook </w:t>
      </w:r>
      <w:r w:rsidRPr="004953D4">
        <w:rPr>
          <w:lang w:eastAsia="en-AU"/>
        </w:rPr>
        <w:fldChar w:fldCharType="begin" w:fldLock="1"/>
      </w:r>
      <w:r w:rsidR="00EF5A49">
        <w:rPr>
          <w:lang w:eastAsia="en-AU"/>
        </w:rPr>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"mendeley" : { "formattedCitation" : "(Higgins and Green 2011)", "plainTextFormattedCitation" : "(Higgins and Green 2011)", "previouslyFormattedCitation" : "(Higgins and Green 2011)" }, "properties" : { "noteIndex" : 0 }, "schema" : "https://github.com/citation-style-language/schema/raw/master/csl-citation.json" }</w:instrText>
      </w:r>
      <w:r w:rsidRPr="004953D4">
        <w:rPr>
          <w:vertAlign w:val="superscript"/>
          <w:lang w:eastAsia="en-AU"/>
        </w:rPr>
        <w:fldChar w:fldCharType="separate"/>
      </w:r>
      <w:r w:rsidRPr="004953D4">
        <w:rPr>
          <w:noProof/>
          <w:lang w:eastAsia="en-AU"/>
        </w:rPr>
        <w:t>(Higgins and Green 2011)</w:t>
      </w:r>
      <w:r w:rsidRPr="004953D4">
        <w:rPr>
          <w:lang w:eastAsia="en-AU"/>
        </w:rPr>
        <w:fldChar w:fldCharType="end"/>
      </w:r>
      <w:r w:rsidRPr="004953D4">
        <w:rPr>
          <w:lang w:eastAsia="en-AU"/>
        </w:rPr>
        <w:t xml:space="preserve">. The quality of the body of evidence was assessed using </w:t>
      </w:r>
      <w:r>
        <w:rPr>
          <w:lang w:eastAsia="en-AU"/>
        </w:rPr>
        <w:t xml:space="preserve">the </w:t>
      </w:r>
      <w:r w:rsidRPr="004953D4">
        <w:rPr>
          <w:lang w:eastAsia="en-AU"/>
        </w:rPr>
        <w:t xml:space="preserve">GRADE </w:t>
      </w:r>
      <w:r>
        <w:rPr>
          <w:lang w:eastAsia="en-AU"/>
        </w:rPr>
        <w:t xml:space="preserve">Framework </w:t>
      </w:r>
      <w:r w:rsidRPr="004953D4">
        <w:rPr>
          <w:lang w:eastAsia="en-AU"/>
        </w:rPr>
        <w:fldChar w:fldCharType="begin" w:fldLock="1"/>
      </w:r>
      <w:r w:rsidR="0022792A">
        <w:rPr>
          <w:lang w:eastAsia="en-AU"/>
        </w:rPr>
        <w:instrText>ADDIN CSL_CITATION { "citationItems" : [ { "id" : "ITEM-1", "itemData" : { "DOI" : "10.1016/j.jclinepi.2010.04.026", "ISBN" : "9055243841", "ISSN" : "08954356", "PMID" : "21195583", "abstract" : "This article is the first of a series providing guidance for use of the Grading of Recommendations Assessment, Development, and Evaluation (GRADE) system of rating quality of evidence and grading strength of recommendations in systematic reviews, health technology assessments (HTAs), and clinical practice guidelines addressing alternative management options. The GRADE process begins with asking an explicit question, including specification of all important outcomes. After the evidence is collected and summarized, GRADE provides explicit criteria for rating the quality of evidence that include study design, risk of bias, imprecision, inconsistency, indirectness, and magnitude of effect. Recommendations are characterized as strong or weak (alternative terms conditional or discretionary) according to the quality of the supporting evidence and the balance between desirable and undesirable consequences of the alternative management options. GRADE suggests summarizing evidence in succinct, transparent, and informative summary of findings tables that show the quality of evidence and the magnitude of relative and absolute effects for each important outcome and/or as evidence profiles that provide, in addition, detailed information about the reason for the quality of evidence rating. Subsequent articles in this series will address GRADE's approach to formulating questions, assessing quality of evidence, and developing recommendations. \u00a9 2011 Elsevier Inc. All rights reserved.", "author" : [ { "dropping-particle" : "", "family" : "Guyatt", "given" : "Gordon", "non-dropping-particle" : "", "parse-names" : false, "suffix" : "" }, { "dropping-particle" : "", "family" : "Oxman", "given" : "Andrew D.", "non-dropping-particle" : "", "parse-names" : false, "suffix" : "" }, { "dropping-particle" : "", "family" : "Akl", "given" : "Elie a.", "non-dropping-particle" : "", "parse-names" : false, "suffix" : "" }, { "dropping-particle" : "", "family" : "Kunz", "given" : "Regina", "non-dropping-particle" : "", "parse-names" : false, "suffix" : "" }, { "dropping-particle" : "", "family" : "Vist", "given" : "Gunn", "non-dropping-particle" : "", "parse-names" : false, "suffix" : "" }, { "dropping-particle" : "", "family" : "Brozek", "given" : "Jan", "non-dropping-particle" : "", "parse-names" : false, "suffix" : "" }, { "dropping-particle" : "", "family" : "Norris", "given" : "Susan", "non-dropping-particle" : "", "parse-names" : false, "suffix" : "" }, { "dropping-particle" : "", "family" : "Falck-Ytter", "given" : "Yngve", "non-dropping-particle" : "", "parse-names" : false, "suffix" : "" }, { "dropping-particle" : "", "family" : "Glasziou", "given" : "Paul", "non-dropping-particle" : "", "parse-names" : false, "suffix" : "" }, { "dropping-particle" : "", "family" : "Debeer", "given" : "Hans", "non-dropping-particle" : "", "parse-names" : false, "suffix" : "" }, { "dropping-particle" : "", "family" : "Jaeschke", "given" : "Roman", "non-dropping-particle" : "", "parse-names" : false, "suffix" : "" }, { "dropping-particle" : "", "family" : "Rind", "given" : "David", "non-dropping-particle" : "", "parse-names" : false, "suffix" : "" }, { "dropping-particle" : "", "family" : "Meerpohl", "given" : "Joerg", "non-dropping-particle" : "", "parse-names" : false, "suffix" : "" }, { "dropping-particle" : "", "family" : "Dahm", "given" : "Philipp", "non-dropping-particle" : "", "parse-names" : false, "suffix" : "" }, { "dropping-particle" : "", "family" : "Sch\u00fcnemann", "given" : "Holger J.", "non-dropping-particle" : "", "parse-names" : false, "suffix" : "" } ], "container-title" : "Journal of Clinical Epidemiology", "id" : "ITEM-1", "issue" : "4", "issued" : { "date-parts" : [ [ "2011" ] ] }, "page" : "383-394", "title" : "GRADE guidelines: 1. Introduction - GRADE evidence profiles and summary of findings tables", "type" : "article-journal", "volume" : "64" }, "uris" : [ "http://www.mendeley.com/documents/?uuid=06f08248-75c5-46ed-88dc-62f62fc86473" ] }, { "id" : "ITEM-2", "itemData" : { "abstract" : "... Early systems of grading the quality of evidence focused almost exclusively on study design. ... In the GRADE approach to quality of evidence , randomised trials without important limitations constitute high quality evidence . ... \\n", "author" : [ { "dropping-particle" : "", "family" : "Guyatt", "given" : "G H", "non-dropping-particle" : "", "parse-names" : false, "suffix" : "" }, { "dropping-particle" : "", "family" : "Oxman", "given" : "A D", "non-dropping-particle" : "", "parse-names" : false, "suffix" : "" }, { "dropping-particle" : "", "family" : "Kunz", "given" : "R", "non-dropping-particle" : "", "parse-names" : false, "suffix" : "" }, { "dropping-particle" : "", "family" : "Vist", "given" : "G E", "non-dropping-particle" : "", "parse-names" : false, "suffix" : "" } ], "container-title" : "British Medical Journal", "id" : "ITEM-2", "issue" : "7651", "issued" : { "date-parts" : [ [ "2008" ] ] }, "page" : "995-998", "title" : "Rating quality of evidence and strength of recommendations: what is \u201cquality of evidence\u201d and why is it important to clinicians", "type" : "article-journal", "volume" : "336" }, "uris" : [ "http://www.mendeley.com/documents/?uuid=3c72314a-9826-4f3a-892c-e733919a3e1c" ] } ], "mendeley" : { "formattedCitation" : "(Guyatt et al. 2008; Guyatt et al. 2011)", "plainTextFormattedCitation" : "(Guyatt et al. 2008; Guyatt et al. 2011)", "previouslyFormattedCitation" : "(Guyatt et al. 2008; Guyatt et al. 2011)" }, "properties" : { "noteIndex" : 0 }, "schema" : "https://github.com/citation-style-language/schema/raw/master/csl-citation.json" }</w:instrText>
      </w:r>
      <w:r w:rsidRPr="004953D4">
        <w:rPr>
          <w:lang w:eastAsia="en-AU"/>
        </w:rPr>
        <w:fldChar w:fldCharType="separate"/>
      </w:r>
      <w:r w:rsidRPr="00075275">
        <w:rPr>
          <w:noProof/>
          <w:lang w:eastAsia="en-AU"/>
        </w:rPr>
        <w:t>(Guyatt et al. 2008; Guyatt et al. 2011)</w:t>
      </w:r>
      <w:r w:rsidRPr="004953D4">
        <w:rPr>
          <w:lang w:eastAsia="en-AU"/>
        </w:rPr>
        <w:fldChar w:fldCharType="end"/>
      </w:r>
      <w:r>
        <w:rPr>
          <w:lang w:eastAsia="en-AU"/>
        </w:rPr>
        <w:t>.</w:t>
      </w:r>
    </w:p>
    <w:p w14:paraId="0969917D" w14:textId="77777777" w:rsidR="00D77D46" w:rsidRPr="004953D4" w:rsidRDefault="00D77D46" w:rsidP="000E6DF9">
      <w:pPr>
        <w:pStyle w:val="Heading3"/>
      </w:pPr>
      <w:bookmarkStart w:id="64" w:name="_Toc437352194"/>
      <w:bookmarkStart w:id="65" w:name="_Toc474412603"/>
      <w:bookmarkStart w:id="66" w:name="_Toc487125488"/>
      <w:r w:rsidRPr="004953D4">
        <w:t>Statistical analyses</w:t>
      </w:r>
      <w:bookmarkEnd w:id="64"/>
      <w:bookmarkEnd w:id="65"/>
      <w:bookmarkEnd w:id="66"/>
    </w:p>
    <w:p w14:paraId="2EED1DE3" w14:textId="6CCB84B9" w:rsidR="00807B75" w:rsidRPr="004E2E58" w:rsidRDefault="00807B75" w:rsidP="00FA56EE">
      <w:pPr>
        <w:rPr>
          <w:lang w:eastAsia="en-AU"/>
        </w:rPr>
      </w:pPr>
      <w:r w:rsidRPr="004E2E58">
        <w:rPr>
          <w:lang w:eastAsia="en-AU"/>
        </w:rPr>
        <w:t xml:space="preserve">Following data extraction, changes in </w:t>
      </w:r>
      <w:r w:rsidR="00A24A4C">
        <w:rPr>
          <w:lang w:eastAsia="en-AU"/>
        </w:rPr>
        <w:t xml:space="preserve">peak </w:t>
      </w:r>
      <w:r w:rsidR="00FA56EE">
        <w:rPr>
          <w:lang w:eastAsia="en-AU"/>
        </w:rPr>
        <w:t xml:space="preserve">postprandial </w:t>
      </w:r>
      <w:r w:rsidRPr="004E2E58">
        <w:rPr>
          <w:lang w:eastAsia="en-AU"/>
        </w:rPr>
        <w:t xml:space="preserve">blood </w:t>
      </w:r>
      <w:r>
        <w:rPr>
          <w:lang w:eastAsia="en-AU"/>
        </w:rPr>
        <w:t>glucose concentrations</w:t>
      </w:r>
      <w:r w:rsidRPr="004E2E58">
        <w:rPr>
          <w:lang w:eastAsia="en-AU"/>
        </w:rPr>
        <w:t xml:space="preserve"> were calculated. </w:t>
      </w:r>
      <w:r w:rsidR="00FA56EE">
        <w:rPr>
          <w:lang w:eastAsia="en-AU"/>
        </w:rPr>
        <w:t xml:space="preserve">Given that the included studies </w:t>
      </w:r>
      <w:r w:rsidR="00B177D3">
        <w:rPr>
          <w:lang w:eastAsia="en-AU"/>
        </w:rPr>
        <w:t xml:space="preserve">used </w:t>
      </w:r>
      <w:r w:rsidR="00A24A4C">
        <w:rPr>
          <w:lang w:eastAsia="en-AU"/>
        </w:rPr>
        <w:t xml:space="preserve">a </w:t>
      </w:r>
      <w:r w:rsidR="00C07258">
        <w:rPr>
          <w:lang w:eastAsia="en-AU"/>
        </w:rPr>
        <w:t>cross</w:t>
      </w:r>
      <w:r w:rsidRPr="004E2E58">
        <w:rPr>
          <w:lang w:eastAsia="en-AU"/>
        </w:rPr>
        <w:t xml:space="preserve">over </w:t>
      </w:r>
      <w:r w:rsidR="00FA56EE">
        <w:rPr>
          <w:lang w:eastAsia="en-AU"/>
        </w:rPr>
        <w:t xml:space="preserve">design, </w:t>
      </w:r>
      <w:r w:rsidRPr="004E2E58">
        <w:rPr>
          <w:lang w:eastAsia="en-AU"/>
        </w:rPr>
        <w:t xml:space="preserve">the </w:t>
      </w:r>
      <w:r w:rsidR="00414E1B">
        <w:rPr>
          <w:lang w:eastAsia="en-AU"/>
        </w:rPr>
        <w:t xml:space="preserve">difference </w:t>
      </w:r>
      <w:r w:rsidRPr="004E2E58">
        <w:rPr>
          <w:lang w:eastAsia="en-AU"/>
        </w:rPr>
        <w:t xml:space="preserve">in </w:t>
      </w:r>
      <w:r w:rsidR="00414E1B">
        <w:rPr>
          <w:lang w:eastAsia="en-AU"/>
        </w:rPr>
        <w:t xml:space="preserve">peak </w:t>
      </w:r>
      <w:r w:rsidR="00FA56EE">
        <w:rPr>
          <w:lang w:eastAsia="en-AU"/>
        </w:rPr>
        <w:t xml:space="preserve">postprandial </w:t>
      </w:r>
      <w:r w:rsidRPr="004E2E58">
        <w:rPr>
          <w:lang w:eastAsia="en-AU"/>
        </w:rPr>
        <w:t xml:space="preserve">blood </w:t>
      </w:r>
      <w:r>
        <w:rPr>
          <w:lang w:eastAsia="en-AU"/>
        </w:rPr>
        <w:t>glucose concentrations</w:t>
      </w:r>
      <w:r w:rsidRPr="004E2E58">
        <w:rPr>
          <w:lang w:eastAsia="en-AU"/>
        </w:rPr>
        <w:t xml:space="preserve"> </w:t>
      </w:r>
      <w:r w:rsidR="00FA56EE">
        <w:rPr>
          <w:lang w:eastAsia="en-AU"/>
        </w:rPr>
        <w:t>was</w:t>
      </w:r>
      <w:r w:rsidRPr="004E2E58">
        <w:rPr>
          <w:lang w:eastAsia="en-AU"/>
        </w:rPr>
        <w:t xml:space="preserve"> calculated as</w:t>
      </w:r>
      <w:r w:rsidR="00FA56EE">
        <w:rPr>
          <w:lang w:eastAsia="en-AU"/>
        </w:rPr>
        <w:t xml:space="preserve"> the following</w:t>
      </w:r>
      <w:r w:rsidRPr="004E2E58">
        <w:rPr>
          <w:lang w:eastAsia="en-AU"/>
        </w:rPr>
        <w:t>:</w:t>
      </w:r>
    </w:p>
    <w:p w14:paraId="59A062A8" w14:textId="77777777" w:rsidR="00807B75" w:rsidRPr="004E2E58" w:rsidRDefault="00807B75" w:rsidP="00807B75">
      <w:pPr>
        <w:rPr>
          <w:lang w:eastAsia="en-AU"/>
        </w:rPr>
      </w:pPr>
    </w:p>
    <w:p w14:paraId="78F5B506" w14:textId="30FE5AE3" w:rsidR="00807B75" w:rsidRPr="009470FE" w:rsidRDefault="00414E1B" w:rsidP="00334A38">
      <w:pPr>
        <w:rPr>
          <w:szCs w:val="24"/>
          <w:lang w:eastAsia="en-AU"/>
        </w:rPr>
      </w:pPr>
      <w:r w:rsidRPr="009470FE">
        <w:rPr>
          <w:szCs w:val="24"/>
          <w:lang w:eastAsia="en-AU"/>
        </w:rPr>
        <w:t>Difference</w:t>
      </w:r>
      <w:r w:rsidR="00807B75" w:rsidRPr="009470FE">
        <w:rPr>
          <w:szCs w:val="24"/>
          <w:lang w:eastAsia="en-AU"/>
        </w:rPr>
        <w:t xml:space="preserve"> = </w:t>
      </w:r>
      <w:proofErr w:type="gramStart"/>
      <w:r w:rsidR="00807B75" w:rsidRPr="009470FE">
        <w:rPr>
          <w:szCs w:val="24"/>
          <w:lang w:eastAsia="en-AU"/>
        </w:rPr>
        <w:t>Glucose</w:t>
      </w:r>
      <w:r w:rsidR="00807B75" w:rsidRPr="009470FE">
        <w:rPr>
          <w:szCs w:val="24"/>
          <w:vertAlign w:val="subscript"/>
          <w:lang w:eastAsia="en-AU"/>
        </w:rPr>
        <w:t>(</w:t>
      </w:r>
      <w:proofErr w:type="gramEnd"/>
      <w:r w:rsidR="00807B75" w:rsidRPr="009470FE">
        <w:rPr>
          <w:szCs w:val="24"/>
          <w:vertAlign w:val="subscript"/>
          <w:lang w:eastAsia="en-AU"/>
        </w:rPr>
        <w:t>peak in intervention)</w:t>
      </w:r>
      <w:r w:rsidR="00807B75" w:rsidRPr="009470FE">
        <w:rPr>
          <w:szCs w:val="24"/>
          <w:lang w:eastAsia="en-AU"/>
        </w:rPr>
        <w:t xml:space="preserve"> – Glucose</w:t>
      </w:r>
      <w:r w:rsidR="00807B75" w:rsidRPr="009470FE">
        <w:rPr>
          <w:szCs w:val="24"/>
          <w:vertAlign w:val="subscript"/>
          <w:lang w:eastAsia="en-AU"/>
        </w:rPr>
        <w:t>(peak in control)</w:t>
      </w:r>
    </w:p>
    <w:p w14:paraId="052E99E6" w14:textId="77777777" w:rsidR="00807B75" w:rsidRDefault="00807B75" w:rsidP="00807B75">
      <w:pPr>
        <w:rPr>
          <w:lang w:eastAsia="en-AU"/>
        </w:rPr>
      </w:pPr>
    </w:p>
    <w:p w14:paraId="67D2C3A0" w14:textId="0E43770A" w:rsidR="00807B75" w:rsidRPr="004E2E58" w:rsidRDefault="00807B75" w:rsidP="005400FA">
      <w:pPr>
        <w:rPr>
          <w:lang w:eastAsia="en-AU"/>
        </w:rPr>
      </w:pPr>
      <w:r w:rsidRPr="004E2E58">
        <w:rPr>
          <w:lang w:eastAsia="en-AU"/>
        </w:rPr>
        <w:t xml:space="preserve">The </w:t>
      </w:r>
      <w:r w:rsidR="005400FA">
        <w:rPr>
          <w:lang w:eastAsia="en-AU"/>
        </w:rPr>
        <w:t xml:space="preserve">standard </w:t>
      </w:r>
      <w:r w:rsidRPr="004E2E58">
        <w:rPr>
          <w:lang w:eastAsia="en-AU"/>
        </w:rPr>
        <w:t xml:space="preserve">error </w:t>
      </w:r>
      <w:r w:rsidR="005400FA">
        <w:rPr>
          <w:lang w:eastAsia="en-AU"/>
        </w:rPr>
        <w:t>(SE</w:t>
      </w:r>
      <w:r w:rsidR="00414E1B">
        <w:rPr>
          <w:lang w:eastAsia="en-AU"/>
        </w:rPr>
        <w:t>M</w:t>
      </w:r>
      <w:r w:rsidR="005400FA">
        <w:rPr>
          <w:lang w:eastAsia="en-AU"/>
        </w:rPr>
        <w:t xml:space="preserve">) </w:t>
      </w:r>
      <w:r w:rsidRPr="004E2E58">
        <w:rPr>
          <w:lang w:eastAsia="en-AU"/>
        </w:rPr>
        <w:t xml:space="preserve">for the </w:t>
      </w:r>
      <w:r w:rsidR="00414E1B">
        <w:rPr>
          <w:lang w:eastAsia="en-AU"/>
        </w:rPr>
        <w:t>difference</w:t>
      </w:r>
      <w:r w:rsidR="00122027">
        <w:rPr>
          <w:lang w:eastAsia="en-AU"/>
        </w:rPr>
        <w:t xml:space="preserve"> </w:t>
      </w:r>
      <w:r w:rsidRPr="004E2E58">
        <w:rPr>
          <w:lang w:eastAsia="en-AU"/>
        </w:rPr>
        <w:t xml:space="preserve">in </w:t>
      </w:r>
      <w:r>
        <w:rPr>
          <w:lang w:eastAsia="en-AU"/>
        </w:rPr>
        <w:t>blood glucose concentrations</w:t>
      </w:r>
      <w:r w:rsidRPr="004E2E58">
        <w:rPr>
          <w:lang w:eastAsia="en-AU"/>
        </w:rPr>
        <w:t xml:space="preserve"> was calculated as:</w:t>
      </w:r>
    </w:p>
    <w:p w14:paraId="1BA7BE5F" w14:textId="77777777" w:rsidR="00807B75" w:rsidRPr="004E2E58" w:rsidRDefault="00807B75" w:rsidP="00807B75">
      <w:pPr>
        <w:rPr>
          <w:lang w:eastAsia="en-AU"/>
        </w:rPr>
      </w:pPr>
    </w:p>
    <w:p w14:paraId="0D3F15E9" w14:textId="68A6D4EC" w:rsidR="00807B75" w:rsidRPr="009470FE" w:rsidRDefault="00807B75" w:rsidP="00334A38">
      <w:pPr>
        <w:rPr>
          <w:szCs w:val="24"/>
          <w:lang w:eastAsia="en-AU"/>
        </w:rPr>
      </w:pPr>
      <w:r w:rsidRPr="009470FE">
        <w:rPr>
          <w:szCs w:val="24"/>
          <w:lang w:eastAsia="en-AU"/>
        </w:rPr>
        <w:t>SE</w:t>
      </w:r>
      <w:r w:rsidR="00414E1B" w:rsidRPr="009470FE">
        <w:rPr>
          <w:szCs w:val="24"/>
          <w:lang w:eastAsia="en-AU"/>
        </w:rPr>
        <w:t>M</w:t>
      </w:r>
      <w:r w:rsidRPr="009470FE">
        <w:rPr>
          <w:szCs w:val="24"/>
          <w:lang w:eastAsia="en-AU"/>
        </w:rPr>
        <w:t xml:space="preserve"> = </w:t>
      </w:r>
      <w:proofErr w:type="gramStart"/>
      <w:r w:rsidRPr="009470FE">
        <w:rPr>
          <w:szCs w:val="24"/>
          <w:lang w:eastAsia="en-AU"/>
        </w:rPr>
        <w:t>√[</w:t>
      </w:r>
      <w:proofErr w:type="gramEnd"/>
      <w:r w:rsidRPr="009470FE">
        <w:rPr>
          <w:szCs w:val="24"/>
          <w:lang w:eastAsia="en-AU"/>
        </w:rPr>
        <w:t>(SE</w:t>
      </w:r>
      <w:r w:rsidR="00414E1B" w:rsidRPr="009470FE">
        <w:rPr>
          <w:szCs w:val="24"/>
          <w:lang w:eastAsia="en-AU"/>
        </w:rPr>
        <w:t>M</w:t>
      </w:r>
      <w:r w:rsidRPr="009470FE">
        <w:rPr>
          <w:szCs w:val="24"/>
          <w:vertAlign w:val="subscript"/>
          <w:lang w:eastAsia="en-AU"/>
        </w:rPr>
        <w:t>(peak in intervention)</w:t>
      </w:r>
      <w:r w:rsidRPr="009470FE">
        <w:rPr>
          <w:szCs w:val="24"/>
          <w:vertAlign w:val="superscript"/>
          <w:lang w:eastAsia="en-AU"/>
        </w:rPr>
        <w:t>2</w:t>
      </w:r>
      <w:r w:rsidRPr="009470FE">
        <w:rPr>
          <w:szCs w:val="24"/>
          <w:lang w:eastAsia="en-AU"/>
        </w:rPr>
        <w:t xml:space="preserve"> + SE</w:t>
      </w:r>
      <w:r w:rsidR="00414E1B" w:rsidRPr="009470FE">
        <w:rPr>
          <w:szCs w:val="24"/>
          <w:lang w:eastAsia="en-AU"/>
        </w:rPr>
        <w:t>M</w:t>
      </w:r>
      <w:r w:rsidRPr="009470FE">
        <w:rPr>
          <w:szCs w:val="24"/>
          <w:vertAlign w:val="subscript"/>
          <w:lang w:eastAsia="en-AU"/>
        </w:rPr>
        <w:t>(peak in control)</w:t>
      </w:r>
      <w:r w:rsidRPr="009470FE">
        <w:rPr>
          <w:szCs w:val="24"/>
          <w:vertAlign w:val="superscript"/>
          <w:lang w:eastAsia="en-AU"/>
        </w:rPr>
        <w:t>2</w:t>
      </w:r>
      <w:r w:rsidRPr="009470FE">
        <w:rPr>
          <w:szCs w:val="24"/>
          <w:lang w:eastAsia="en-AU"/>
        </w:rPr>
        <w:t>) – 2r(SE</w:t>
      </w:r>
      <w:r w:rsidR="00414E1B" w:rsidRPr="009470FE">
        <w:rPr>
          <w:szCs w:val="24"/>
          <w:lang w:eastAsia="en-AU"/>
        </w:rPr>
        <w:t>M</w:t>
      </w:r>
      <w:r w:rsidRPr="009470FE">
        <w:rPr>
          <w:szCs w:val="24"/>
          <w:vertAlign w:val="subscript"/>
          <w:lang w:eastAsia="en-AU"/>
        </w:rPr>
        <w:t>(peak in intervention)</w:t>
      </w:r>
      <w:r w:rsidRPr="009470FE">
        <w:rPr>
          <w:szCs w:val="24"/>
          <w:lang w:eastAsia="en-AU"/>
        </w:rPr>
        <w:t>)(SE</w:t>
      </w:r>
      <w:r w:rsidR="00414E1B" w:rsidRPr="009470FE">
        <w:rPr>
          <w:szCs w:val="24"/>
          <w:lang w:eastAsia="en-AU"/>
        </w:rPr>
        <w:t>M</w:t>
      </w:r>
      <w:r w:rsidRPr="009470FE">
        <w:rPr>
          <w:szCs w:val="24"/>
          <w:vertAlign w:val="subscript"/>
          <w:lang w:eastAsia="en-AU"/>
        </w:rPr>
        <w:t>(peak in control)</w:t>
      </w:r>
      <w:r w:rsidRPr="009470FE">
        <w:rPr>
          <w:szCs w:val="24"/>
          <w:lang w:eastAsia="en-AU"/>
        </w:rPr>
        <w:t>)]</w:t>
      </w:r>
    </w:p>
    <w:p w14:paraId="4CF07AEE" w14:textId="77777777" w:rsidR="0059477C" w:rsidRDefault="0059477C" w:rsidP="005005E3"/>
    <w:p w14:paraId="3D919C31" w14:textId="471C902D" w:rsidR="005400FA" w:rsidRDefault="00D40818" w:rsidP="00D40818">
      <w:pPr>
        <w:rPr>
          <w:lang w:eastAsia="en-AU"/>
        </w:rPr>
      </w:pPr>
      <w:r w:rsidRPr="00C57FF0">
        <w:rPr>
          <w:lang w:eastAsia="en-AU"/>
        </w:rPr>
        <w:t xml:space="preserve">The correlation coefficient </w:t>
      </w:r>
      <w:r>
        <w:rPr>
          <w:lang w:eastAsia="en-AU"/>
        </w:rPr>
        <w:t xml:space="preserve">(r) in the above formula </w:t>
      </w:r>
      <w:r w:rsidRPr="00C57FF0">
        <w:rPr>
          <w:lang w:eastAsia="en-AU"/>
        </w:rPr>
        <w:t>was imputed as 0.6 based on the intr</w:t>
      </w:r>
      <w:r>
        <w:rPr>
          <w:lang w:eastAsia="en-AU"/>
        </w:rPr>
        <w:t xml:space="preserve">a-class correlation </w:t>
      </w:r>
      <w:r w:rsidRPr="00C57FF0">
        <w:rPr>
          <w:lang w:eastAsia="en-AU"/>
        </w:rPr>
        <w:t xml:space="preserve">obtained from a linear mixed model fitted on 150 people with between one and 12 replicate measurements of capillary blood glucose taken </w:t>
      </w:r>
      <w:r w:rsidR="00414E1B">
        <w:rPr>
          <w:lang w:eastAsia="en-AU"/>
        </w:rPr>
        <w:t xml:space="preserve">at baseline and </w:t>
      </w:r>
      <w:r w:rsidRPr="00C57FF0">
        <w:rPr>
          <w:lang w:eastAsia="en-AU"/>
        </w:rPr>
        <w:t>30 minutes after consuming 50</w:t>
      </w:r>
      <w:r w:rsidR="00942FE3">
        <w:rPr>
          <w:lang w:eastAsia="en-AU"/>
        </w:rPr>
        <w:t xml:space="preserve"> </w:t>
      </w:r>
      <w:r w:rsidRPr="00C57FF0">
        <w:rPr>
          <w:lang w:eastAsia="en-AU"/>
        </w:rPr>
        <w:t xml:space="preserve">g </w:t>
      </w:r>
      <w:r w:rsidR="00942FE3">
        <w:rPr>
          <w:lang w:eastAsia="en-AU"/>
        </w:rPr>
        <w:t xml:space="preserve">of </w:t>
      </w:r>
      <w:r w:rsidRPr="00C57FF0">
        <w:rPr>
          <w:lang w:eastAsia="en-AU"/>
        </w:rPr>
        <w:t>glucose in a fasting state (data supplied by Sydney University’s Glycaemic Index Research Service, personal communication, 2015).</w:t>
      </w:r>
    </w:p>
    <w:p w14:paraId="30733450" w14:textId="77777777" w:rsidR="00D40818" w:rsidRDefault="00D40818" w:rsidP="00D40818">
      <w:pPr>
        <w:rPr>
          <w:lang w:eastAsia="en-AU"/>
        </w:rPr>
      </w:pPr>
    </w:p>
    <w:p w14:paraId="23CDF8AC" w14:textId="3CC2232B" w:rsidR="000A383C" w:rsidRDefault="000A383C" w:rsidP="00D40818">
      <w:pPr>
        <w:rPr>
          <w:lang w:eastAsia="en-AU"/>
        </w:rPr>
      </w:pPr>
      <w:r w:rsidRPr="00C57FF0">
        <w:rPr>
          <w:lang w:eastAsia="en-AU"/>
        </w:rPr>
        <w:t xml:space="preserve">Meta-analysis was performed using a random effects model and </w:t>
      </w:r>
      <w:r w:rsidR="00D30EC2">
        <w:rPr>
          <w:lang w:eastAsia="en-AU"/>
        </w:rPr>
        <w:t>the</w:t>
      </w:r>
      <w:r w:rsidR="00197EC6">
        <w:rPr>
          <w:lang w:eastAsia="en-AU"/>
        </w:rPr>
        <w:t xml:space="preserve"> </w:t>
      </w:r>
      <w:r w:rsidRPr="00C57FF0">
        <w:rPr>
          <w:lang w:eastAsia="en-AU"/>
        </w:rPr>
        <w:t xml:space="preserve">generic inverse variance method. The meta-analysis was performed using </w:t>
      </w:r>
      <w:proofErr w:type="spellStart"/>
      <w:r w:rsidRPr="00C57FF0">
        <w:rPr>
          <w:lang w:eastAsia="en-AU"/>
        </w:rPr>
        <w:t>RevMan</w:t>
      </w:r>
      <w:proofErr w:type="spellEnd"/>
      <w:r w:rsidRPr="00C57FF0">
        <w:rPr>
          <w:lang w:eastAsia="en-AU"/>
        </w:rPr>
        <w:t xml:space="preserve"> version 5.3</w:t>
      </w:r>
      <w:r>
        <w:rPr>
          <w:lang w:eastAsia="en-AU"/>
        </w:rPr>
        <w:t xml:space="preserve"> </w:t>
      </w:r>
      <w:r w:rsidR="00A86444">
        <w:rPr>
          <w:lang w:eastAsia="en-AU"/>
        </w:rPr>
        <w:fldChar w:fldCharType="begin" w:fldLock="1"/>
      </w:r>
      <w:r w:rsidR="00DF2C64">
        <w:rPr>
          <w:lang w:eastAsia="en-AU"/>
        </w:rPr>
        <w:instrText>ADDIN CSL_CITATION { "citationItems" : [ { "id" : "ITEM-1", "itemData" : { "author" : [ { "dropping-particle" : "", "family" : "The Nordic Cochrane Centre", "given" : "The Cochrane Collaboration", "non-dropping-particle" : "", "parse-names" : false, "suffix" : "" } ], "id" : "ITEM-1", "issued" : { "date-parts" : [ [ "2014" ] ] }, "page" : "-", "publisher-place" : "Copenhagen", "title" : "Review Manager (RevMan) Version 5.3", "type" : "article" }, "uris" : [ "http://www.mendeley.com/documents/?uuid=f1c13cf2-8a84-4247-99c5-ea8f38c284c8" ] } ], "mendeley" : { "formattedCitation" : "(The Nordic Cochrane Centre 2014)", "plainTextFormattedCitation" : "(The Nordic Cochrane Centre 2014)", "previouslyFormattedCitation" : "(The Nordic Cochrane Centre 2014)" }, "properties" : { "noteIndex" : 0 }, "schema" : "https://github.com/citation-style-language/schema/raw/master/csl-citation.json" }</w:instrText>
      </w:r>
      <w:r w:rsidR="00A86444">
        <w:rPr>
          <w:lang w:eastAsia="en-AU"/>
        </w:rPr>
        <w:fldChar w:fldCharType="separate"/>
      </w:r>
      <w:r w:rsidR="00A86444" w:rsidRPr="00A86444">
        <w:rPr>
          <w:noProof/>
          <w:lang w:eastAsia="en-AU"/>
        </w:rPr>
        <w:t>(The Nordic Cochrane Centre 2014)</w:t>
      </w:r>
      <w:r w:rsidR="00A86444">
        <w:rPr>
          <w:lang w:eastAsia="en-AU"/>
        </w:rPr>
        <w:fldChar w:fldCharType="end"/>
      </w:r>
      <w:r w:rsidR="00A86444">
        <w:rPr>
          <w:lang w:eastAsia="en-AU"/>
        </w:rPr>
        <w:t>.</w:t>
      </w:r>
    </w:p>
    <w:p w14:paraId="71297121" w14:textId="77777777" w:rsidR="000A383C" w:rsidRDefault="000A383C" w:rsidP="00D40818">
      <w:pPr>
        <w:rPr>
          <w:lang w:eastAsia="en-AU"/>
        </w:rPr>
      </w:pPr>
    </w:p>
    <w:p w14:paraId="7B6F9F35" w14:textId="71A99001" w:rsidR="000A383C" w:rsidRDefault="000A383C" w:rsidP="00D40818">
      <w:r w:rsidRPr="00C57FF0">
        <w:t>I</w:t>
      </w:r>
      <w:r w:rsidRPr="00C57FF0">
        <w:rPr>
          <w:vertAlign w:val="superscript"/>
        </w:rPr>
        <w:t>2</w:t>
      </w:r>
      <w:r w:rsidRPr="00C57FF0">
        <w:t xml:space="preserve"> was used to assess heterogeneity among the strata. It describes the “percentage of total variation across studies that is due to heterogeneity rather than chance”</w:t>
      </w:r>
      <w:r w:rsidR="00446C68">
        <w:t>.</w:t>
      </w:r>
      <w:r w:rsidRPr="00C57FF0">
        <w:t xml:space="preserve"> </w:t>
      </w:r>
      <w:r w:rsidR="00122027">
        <w:t xml:space="preserve"> </w:t>
      </w:r>
      <w:r w:rsidRPr="00C57FF0">
        <w:t xml:space="preserve">0%, 25%, 50% and 75% </w:t>
      </w:r>
      <w:r w:rsidR="00446C68">
        <w:t>can</w:t>
      </w:r>
      <w:r w:rsidR="00446C68" w:rsidRPr="00C57FF0">
        <w:t xml:space="preserve"> </w:t>
      </w:r>
      <w:r w:rsidRPr="00C57FF0">
        <w:t>be interpreted as indicating no, low, medium and high  heterogeneity</w:t>
      </w:r>
      <w:r w:rsidR="00446C68">
        <w:t>,</w:t>
      </w:r>
      <w:r w:rsidRPr="00C57FF0">
        <w:t xml:space="preserve"> respectively</w:t>
      </w:r>
      <w:r w:rsidR="00DF2C64">
        <w:t xml:space="preserve"> </w:t>
      </w:r>
      <w:r w:rsidR="00DF2C64">
        <w:fldChar w:fldCharType="begin" w:fldLock="1"/>
      </w:r>
      <w:r w:rsidR="00EF5A49">
        <w:instrText>ADDIN CSL_CITATION { "citationItems" : [ { "id" : "ITEM-1", "itemData" : { "ISBN" : "978-0-470-69951-5", "author" : [ { "dropping-particle" : "", "family" : "Higgins", "given" : "J P T", "non-dropping-particle" : "", "parse-names" : false, "suffix" : "" }, { "dropping-particle" : "", "family" : "Green", "given" : "S", "non-dropping-particle" : "", "parse-names" : false, "suffix" : "" } ], "editor" : [ { "dropping-particle" : "", "family" : "Higgins", "given" : "J P T", "non-dropping-particle" : "", "parse-names" : false, "suffix" : "" }, { "dropping-particle" : "", "family" : "Green", "given" : "S", "non-dropping-particle" : "", "parse-names" : false, "suffix" : "" } ], "id" : "ITEM-1", "issued" : { "date-parts" : [ [ "2011" ] ] }, "publisher" : "Cochrane Collaboration", "title" : "Cochrane handbook for systematic reviews of interventions", "type" : "book" }, "uris" : [ "http://www.mendeley.com/documents/?uuid=2dba81bc-2612-4065-b335-332666b88343" ] }, { "id" : "ITEM-2", "itemData" : { "DOI" : "10.1136/bmj.327.7414.557", "ISSN" : "1756-1833", "PMID" : "12958120", "author" : [ { "dropping-particle" : "", "family" : "Higgins", "given" : "Julian P T", "non-dropping-particle" : "", "parse-names" : false, "suffix" : "" }, { "dropping-particle" : "", "family" : "Thompson", "given" : "Simon G", "non-dropping-particle" : "", "parse-names" : false, "suffix" : "" }, { "dropping-particle" : "", "family" : "Deeks", "given" : "Jonathan J", "non-dropping-particle" : "", "parse-names" : false, "suffix" : "" }, { "dropping-particle" : "", "family" : "Altman", "given" : "Douglas G", "non-dropping-particle" : "", "parse-names" : false, "suffix" : "" } ], "container-title" : "BMJ", "id" : "ITEM-2", "issue" : "7414", "issued" : { "date-parts" : [ [ "2003", "9", "6" ] ] }, "page" : "557-60", "title" : "Measuring inconsistency in meta-analyses", "type" : "article-journal", "volume" : "327" }, "uris" : [ "http://www.mendeley.com/documents/?uuid=490eede6-753f-4836-ba54-9ed2198f8245" ] } ], "mendeley" : { "formattedCitation" : "(Higgins et al. 2003; Higgins and Green 2011)", "plainTextFormattedCitation" : "(Higgins et al. 2003; Higgins and Green 2011)", "previouslyFormattedCitation" : "(Higgins et al. 2003; Higgins and Green 2011)" }, "properties" : { "noteIndex" : 0 }, "schema" : "https://github.com/citation-style-language/schema/raw/master/csl-citation.json" }</w:instrText>
      </w:r>
      <w:r w:rsidR="00DF2C64">
        <w:fldChar w:fldCharType="separate"/>
      </w:r>
      <w:r w:rsidR="00A8100C" w:rsidRPr="00A8100C">
        <w:rPr>
          <w:noProof/>
        </w:rPr>
        <w:t>(Higgins et al. 2003; Higgins and Green 2011)</w:t>
      </w:r>
      <w:r w:rsidR="00DF2C64">
        <w:fldChar w:fldCharType="end"/>
      </w:r>
      <w:r w:rsidR="00DF2C64">
        <w:t>.</w:t>
      </w:r>
    </w:p>
    <w:p w14:paraId="5E8EBA16" w14:textId="66082757" w:rsidR="0059477C" w:rsidRPr="004953D4" w:rsidRDefault="0059477C" w:rsidP="000E6DF9">
      <w:pPr>
        <w:pStyle w:val="Heading3"/>
      </w:pPr>
      <w:bookmarkStart w:id="67" w:name="_Toc474412604"/>
      <w:bookmarkStart w:id="68" w:name="_Toc487125489"/>
      <w:r w:rsidRPr="004953D4">
        <w:t>Sub</w:t>
      </w:r>
      <w:r w:rsidR="003013AD">
        <w:t>-</w:t>
      </w:r>
      <w:r w:rsidRPr="004953D4">
        <w:t>group analyses</w:t>
      </w:r>
      <w:bookmarkEnd w:id="67"/>
      <w:bookmarkEnd w:id="68"/>
    </w:p>
    <w:p w14:paraId="6827B541" w14:textId="4059FDFC" w:rsidR="0059477C" w:rsidRDefault="008A6BED" w:rsidP="0059477C">
      <w:r>
        <w:t>S</w:t>
      </w:r>
      <w:r w:rsidR="0059477C" w:rsidRPr="004953D4">
        <w:t xml:space="preserve">ub-group analysis </w:t>
      </w:r>
      <w:r w:rsidR="00B177D3">
        <w:t>was</w:t>
      </w:r>
      <w:r w:rsidR="0059477C" w:rsidRPr="004953D4">
        <w:t xml:space="preserve"> carried out </w:t>
      </w:r>
      <w:r>
        <w:t xml:space="preserve">to explore the effect sizes in </w:t>
      </w:r>
      <w:proofErr w:type="spellStart"/>
      <w:r w:rsidR="00A56D8D">
        <w:t>normoglycaemic</w:t>
      </w:r>
      <w:proofErr w:type="spellEnd"/>
      <w:r w:rsidR="00A56D8D">
        <w:t xml:space="preserve"> </w:t>
      </w:r>
      <w:r>
        <w:t xml:space="preserve">subjects and in subjects </w:t>
      </w:r>
      <w:r w:rsidR="00522197">
        <w:t xml:space="preserve">diagnosed </w:t>
      </w:r>
      <w:r>
        <w:t xml:space="preserve">with metabolic syndrome. </w:t>
      </w:r>
    </w:p>
    <w:p w14:paraId="204D1A05" w14:textId="77777777" w:rsidR="0059477C" w:rsidRPr="004953D4" w:rsidRDefault="0059477C" w:rsidP="000E6DF9">
      <w:pPr>
        <w:pStyle w:val="Heading2"/>
      </w:pPr>
      <w:bookmarkStart w:id="69" w:name="_Toc416952228"/>
      <w:bookmarkStart w:id="70" w:name="_Toc428263169"/>
      <w:bookmarkStart w:id="71" w:name="_Toc474412605"/>
      <w:bookmarkStart w:id="72" w:name="_Toc487125490"/>
      <w:r w:rsidRPr="004953D4">
        <w:t>Results</w:t>
      </w:r>
      <w:bookmarkEnd w:id="69"/>
      <w:bookmarkEnd w:id="70"/>
      <w:bookmarkEnd w:id="71"/>
      <w:bookmarkEnd w:id="72"/>
    </w:p>
    <w:p w14:paraId="48EBF900" w14:textId="77777777" w:rsidR="0059477C" w:rsidRPr="004953D4" w:rsidRDefault="0059477C" w:rsidP="000E6DF9">
      <w:pPr>
        <w:pStyle w:val="Heading3"/>
      </w:pPr>
      <w:bookmarkStart w:id="73" w:name="_Toc416952229"/>
      <w:bookmarkStart w:id="74" w:name="_Toc428263170"/>
      <w:bookmarkStart w:id="75" w:name="_Toc474412606"/>
      <w:bookmarkStart w:id="76" w:name="_Toc487125491"/>
      <w:r w:rsidRPr="004953D4">
        <w:t>Search results</w:t>
      </w:r>
      <w:bookmarkEnd w:id="73"/>
      <w:bookmarkEnd w:id="74"/>
      <w:bookmarkEnd w:id="75"/>
      <w:bookmarkEnd w:id="76"/>
    </w:p>
    <w:p w14:paraId="3FB4A681" w14:textId="2A5EBBE1" w:rsidR="0059477C" w:rsidRDefault="0059477C" w:rsidP="00E105B0">
      <w:r w:rsidRPr="004953D4">
        <w:t xml:space="preserve">The screening of articles retrieved from the </w:t>
      </w:r>
      <w:r w:rsidR="00197EC6">
        <w:t xml:space="preserve">literature </w:t>
      </w:r>
      <w:r w:rsidRPr="004953D4">
        <w:t>search is detailed in Figure 1. Studies excluded after full text examin</w:t>
      </w:r>
      <w:r w:rsidR="00E105B0">
        <w:t>ation are listed in Appendix 2.</w:t>
      </w:r>
    </w:p>
    <w:p w14:paraId="0993179F" w14:textId="4B79A90A" w:rsidR="0064015C" w:rsidRDefault="0064015C" w:rsidP="00E105B0"/>
    <w:p w14:paraId="208A5B84" w14:textId="1E2469F7" w:rsidR="0064015C" w:rsidRPr="004953D4" w:rsidRDefault="0064015C" w:rsidP="0064015C">
      <w:r w:rsidRPr="004953D4">
        <w:rPr>
          <w:noProof/>
          <w:lang w:val="en-GB" w:eastAsia="en-GB"/>
        </w:rPr>
        <mc:AlternateContent>
          <mc:Choice Requires="wpg">
            <w:drawing>
              <wp:anchor distT="0" distB="0" distL="114300" distR="114300" simplePos="0" relativeHeight="251659264" behindDoc="0" locked="0" layoutInCell="1" allowOverlap="1" wp14:anchorId="32090F23" wp14:editId="1801C851">
                <wp:simplePos x="0" y="0"/>
                <wp:positionH relativeFrom="column">
                  <wp:posOffset>384175</wp:posOffset>
                </wp:positionH>
                <wp:positionV relativeFrom="paragraph">
                  <wp:posOffset>287020</wp:posOffset>
                </wp:positionV>
                <wp:extent cx="5076190" cy="5624195"/>
                <wp:effectExtent l="0" t="0" r="10160" b="14605"/>
                <wp:wrapTopAndBottom/>
                <wp:docPr id="14" name="Group 14" descr="Flow diagram showing the number of articles identified from database searches, number of articles removed due to duplicates, number of articles excluded after reading title/abstract and full text together with reasons for exclus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76190" cy="5624195"/>
                          <a:chOff x="0" y="0"/>
                          <a:chExt cx="4933950" cy="3919930"/>
                        </a:xfrm>
                      </wpg:grpSpPr>
                      <wps:wsp>
                        <wps:cNvPr id="1" name="Rectangle 1"/>
                        <wps:cNvSpPr/>
                        <wps:spPr>
                          <a:xfrm>
                            <a:off x="0" y="0"/>
                            <a:ext cx="1428750" cy="695325"/>
                          </a:xfrm>
                          <a:prstGeom prst="rect">
                            <a:avLst/>
                          </a:prstGeom>
                          <a:solidFill>
                            <a:sysClr val="window" lastClr="FFFFFF"/>
                          </a:solidFill>
                          <a:ln w="25400" cap="flat" cmpd="sng" algn="ctr">
                            <a:solidFill>
                              <a:sysClr val="windowText" lastClr="000000"/>
                            </a:solidFill>
                            <a:prstDash val="solid"/>
                          </a:ln>
                          <a:effectLst/>
                        </wps:spPr>
                        <wps:txbx>
                          <w:txbxContent>
                            <w:p w14:paraId="6D46FF3E" w14:textId="77777777" w:rsidR="00F71AAB" w:rsidRDefault="00F71AAB" w:rsidP="0064015C">
                              <w:pPr>
                                <w:jc w:val="center"/>
                              </w:pPr>
                              <w:r>
                                <w:t>143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285875"/>
                            <a:ext cx="1552575" cy="561975"/>
                          </a:xfrm>
                          <a:prstGeom prst="rect">
                            <a:avLst/>
                          </a:prstGeom>
                          <a:solidFill>
                            <a:sysClr val="window" lastClr="FFFFFF"/>
                          </a:solidFill>
                          <a:ln w="25400" cap="flat" cmpd="sng" algn="ctr">
                            <a:solidFill>
                              <a:sysClr val="windowText" lastClr="000000"/>
                            </a:solidFill>
                            <a:prstDash val="solid"/>
                          </a:ln>
                          <a:effectLst/>
                        </wps:spPr>
                        <wps:txbx>
                          <w:txbxContent>
                            <w:p w14:paraId="57BAE0B0" w14:textId="77777777" w:rsidR="00F71AAB" w:rsidRDefault="00F71AAB" w:rsidP="0064015C">
                              <w:pPr>
                                <w:jc w:val="center"/>
                              </w:pPr>
                              <w:r>
                                <w:t>89 articles screened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33400"/>
                            <a:ext cx="0" cy="75565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5" name="Straight Arrow Connector 5"/>
                        <wps:cNvCnPr/>
                        <wps:spPr>
                          <a:xfrm>
                            <a:off x="1590675" y="990600"/>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 name="Rectangle 6"/>
                        <wps:cNvSpPr/>
                        <wps:spPr>
                          <a:xfrm>
                            <a:off x="2809875" y="809625"/>
                            <a:ext cx="2124074" cy="371475"/>
                          </a:xfrm>
                          <a:prstGeom prst="rect">
                            <a:avLst/>
                          </a:prstGeom>
                          <a:solidFill>
                            <a:sysClr val="window" lastClr="FFFFFF"/>
                          </a:solidFill>
                          <a:ln w="25400" cap="flat" cmpd="sng" algn="ctr">
                            <a:solidFill>
                              <a:sysClr val="windowText" lastClr="000000"/>
                            </a:solidFill>
                            <a:prstDash val="solid"/>
                          </a:ln>
                          <a:effectLst/>
                        </wps:spPr>
                        <wps:txbx>
                          <w:txbxContent>
                            <w:p w14:paraId="374AA0D2" w14:textId="77777777" w:rsidR="00F71AAB" w:rsidRDefault="00F71AAB" w:rsidP="0064015C">
                              <w:pPr>
                                <w:jc w:val="center"/>
                              </w:pPr>
                              <w:r>
                                <w:t>54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28874"/>
                            <a:ext cx="1552575" cy="533400"/>
                          </a:xfrm>
                          <a:prstGeom prst="rect">
                            <a:avLst/>
                          </a:prstGeom>
                          <a:solidFill>
                            <a:sysClr val="window" lastClr="FFFFFF"/>
                          </a:solidFill>
                          <a:ln w="25400" cap="flat" cmpd="sng" algn="ctr">
                            <a:solidFill>
                              <a:sysClr val="windowText" lastClr="000000"/>
                            </a:solidFill>
                            <a:prstDash val="solid"/>
                          </a:ln>
                          <a:effectLst/>
                        </wps:spPr>
                        <wps:txbx>
                          <w:txbxContent>
                            <w:p w14:paraId="45086CCF" w14:textId="77777777" w:rsidR="00F71AAB" w:rsidRDefault="00F71AAB" w:rsidP="0064015C">
                              <w:pPr>
                                <w:jc w:val="center"/>
                              </w:pPr>
                              <w:r>
                                <w:t>12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9" name="Straight Arrow Connector 9"/>
                        <wps:cNvCnPr/>
                        <wps:spPr>
                          <a:xfrm>
                            <a:off x="1581150" y="2143125"/>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 name="Rectangle 10"/>
                        <wps:cNvSpPr/>
                        <wps:spPr>
                          <a:xfrm>
                            <a:off x="2800350" y="1952625"/>
                            <a:ext cx="2133600" cy="390525"/>
                          </a:xfrm>
                          <a:prstGeom prst="rect">
                            <a:avLst/>
                          </a:prstGeom>
                          <a:solidFill>
                            <a:sysClr val="window" lastClr="FFFFFF"/>
                          </a:solidFill>
                          <a:ln w="25400" cap="flat" cmpd="sng" algn="ctr">
                            <a:solidFill>
                              <a:sysClr val="windowText" lastClr="000000"/>
                            </a:solidFill>
                            <a:prstDash val="solid"/>
                          </a:ln>
                          <a:effectLst/>
                        </wps:spPr>
                        <wps:txbx>
                          <w:txbxContent>
                            <w:p w14:paraId="6F4316D7" w14:textId="77777777" w:rsidR="00F71AAB" w:rsidRDefault="00F71AAB" w:rsidP="0064015C">
                              <w:pPr>
                                <w:jc w:val="center"/>
                              </w:pPr>
                              <w:r>
                                <w:t>77 excluded on title/abstract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543302"/>
                            <a:ext cx="1552575" cy="376628"/>
                          </a:xfrm>
                          <a:prstGeom prst="rect">
                            <a:avLst/>
                          </a:prstGeom>
                          <a:solidFill>
                            <a:sysClr val="window" lastClr="FFFFFF"/>
                          </a:solidFill>
                          <a:ln w="25400" cap="flat" cmpd="sng" algn="ctr">
                            <a:solidFill>
                              <a:sysClr val="windowText" lastClr="000000"/>
                            </a:solidFill>
                            <a:prstDash val="solid"/>
                          </a:ln>
                          <a:effectLst/>
                        </wps:spPr>
                        <wps:txbx>
                          <w:txbxContent>
                            <w:p w14:paraId="7BD0278B" w14:textId="77777777" w:rsidR="00F71AAB" w:rsidRDefault="00F71AAB" w:rsidP="0064015C">
                              <w:pPr>
                                <w:jc w:val="center"/>
                              </w:pPr>
                              <w:r>
                                <w:t>5 articles (5 strata)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960397"/>
                            <a:ext cx="0" cy="590549"/>
                          </a:xfrm>
                          <a:prstGeom prst="bentConnector3">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2" name="Straight Arrow Connector 12"/>
                        <wps:cNvCnPr/>
                        <wps:spPr>
                          <a:xfrm>
                            <a:off x="1581150" y="3248025"/>
                            <a:ext cx="12192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3" name="Rectangle 13"/>
                        <wps:cNvSpPr/>
                        <wps:spPr>
                          <a:xfrm>
                            <a:off x="2800349" y="2815764"/>
                            <a:ext cx="2133601" cy="883979"/>
                          </a:xfrm>
                          <a:prstGeom prst="rect">
                            <a:avLst/>
                          </a:prstGeom>
                          <a:solidFill>
                            <a:sysClr val="window" lastClr="FFFFFF"/>
                          </a:solidFill>
                          <a:ln w="25400" cap="flat" cmpd="sng" algn="ctr">
                            <a:solidFill>
                              <a:sysClr val="windowText" lastClr="000000"/>
                            </a:solidFill>
                            <a:prstDash val="solid"/>
                          </a:ln>
                          <a:effectLst/>
                        </wps:spPr>
                        <wps:txbx>
                          <w:txbxContent>
                            <w:p w14:paraId="7B89FFD8" w14:textId="77777777" w:rsidR="00F71AAB" w:rsidRDefault="00F71AAB" w:rsidP="0064015C">
                              <w:r>
                                <w:t>7 articles excluded:</w:t>
                              </w:r>
                            </w:p>
                            <w:p w14:paraId="78290783" w14:textId="77777777" w:rsidR="00F71AAB" w:rsidRDefault="00F71AAB" w:rsidP="0064015C"/>
                            <w:p w14:paraId="59122B24" w14:textId="77777777" w:rsidR="00F71AAB" w:rsidRDefault="00F71AAB" w:rsidP="0064015C">
                              <w:r>
                                <w:t>1, Conference abstract</w:t>
                              </w:r>
                            </w:p>
                            <w:p w14:paraId="290DFC57" w14:textId="77777777" w:rsidR="00F71AAB" w:rsidRDefault="00F71AAB" w:rsidP="0064015C">
                              <w:r>
                                <w:t xml:space="preserve">1, </w:t>
                              </w:r>
                              <w:proofErr w:type="gramStart"/>
                              <w:r>
                                <w:t>The</w:t>
                              </w:r>
                              <w:proofErr w:type="gramEnd"/>
                              <w:r>
                                <w:t xml:space="preserve"> intervention is not well-characterised</w:t>
                              </w:r>
                            </w:p>
                            <w:p w14:paraId="18965D8A" w14:textId="77777777" w:rsidR="00F71AAB" w:rsidRDefault="00F71AAB" w:rsidP="0064015C">
                              <w:r>
                                <w:t xml:space="preserve">5, </w:t>
                              </w:r>
                              <w:proofErr w:type="gramStart"/>
                              <w:r>
                                <w:t>Did</w:t>
                              </w:r>
                              <w:proofErr w:type="gramEnd"/>
                              <w:r>
                                <w:t xml:space="preserve"> not report the health outcome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0"/>
                            <a:ext cx="1428750" cy="695325"/>
                          </a:xfrm>
                          <a:prstGeom prst="rect">
                            <a:avLst/>
                          </a:prstGeom>
                          <a:solidFill>
                            <a:sysClr val="window" lastClr="FFFFFF"/>
                          </a:solidFill>
                          <a:ln w="25400" cap="flat" cmpd="sng" algn="ctr">
                            <a:solidFill>
                              <a:sysClr val="windowText" lastClr="000000"/>
                            </a:solidFill>
                            <a:prstDash val="solid"/>
                          </a:ln>
                          <a:effectLst/>
                        </wps:spPr>
                        <wps:txbx>
                          <w:txbxContent>
                            <w:p w14:paraId="5B8F38FE" w14:textId="77777777" w:rsidR="00F71AAB" w:rsidRDefault="00F71AAB" w:rsidP="0064015C">
                              <w:pPr>
                                <w:jc w:val="center"/>
                              </w:pPr>
                              <w:r>
                                <w:t xml:space="preserve">0 </w:t>
                              </w:r>
                              <w:r w:rsidRPr="00077F88">
                                <w:t>articles</w:t>
                              </w:r>
                              <w:r>
                                <w:t xml:space="preserve"> identified through 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3340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Group 14" o:spid="_x0000_s1026" alt="Flow diagram showing the number of articles identified from database searches, number of articles removed due to duplicates, number of articles excluded after reading title/abstract and full text together with reasons for exclusion. " style="position:absolute;margin-left:30.25pt;margin-top:22.6pt;width:399.7pt;height:442.85pt;z-index:251659264;mso-width-relative:margin;mso-height-relative:margin" coordsize="49339,3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">
                <v:rect id="Rectangle 1" o:spid="_x0000_s1027" style="position:absolute;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iqMAA&#10;AADaAAAADwAAAGRycy9kb3ducmV2LnhtbESPQYvCMBCF7wv+hzCCF9F09yBrNYoIgogXqxdvQzOm&#10;xWZSmtjWf28EwdMwvPe9ebNc97YSLTW+dKzgd5qAIM6dLtkouJx3k38QPiBrrByTgid5WK8GP0tM&#10;tev4RG0WjIgh7FNUUIRQp1L6vCCLfupq4qjdXGMxxLUxUjfYxXBbyb8kmUmLJccLBda0LSi/Zw8b&#10;a4zlZf9sM3kwd5zXx7Y7jK9GqdGw3yxABOrD1/yh9zpy8H7lPeX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liqMAAAADaAAAADwAAAAAAAAAAAAAAAACYAgAAZHJzL2Rvd25y&#10;ZXYueG1sUEsFBgAAAAAEAAQA9QAAAIUDAAAAAA==&#10;" fillcolor="window" strokecolor="windowText" strokeweight="2pt">
                  <v:textbox>
                    <w:txbxContent>
                      <w:p w14:paraId="6D46FF3E" w14:textId="77777777" w:rsidR="00F71AAB" w:rsidRDefault="00F71AAB" w:rsidP="0064015C">
                        <w:pPr>
                          <w:jc w:val="center"/>
                        </w:pPr>
                        <w:r>
                          <w:t>143 articles identified through database searches</w:t>
                        </w:r>
                      </w:p>
                    </w:txbxContent>
                  </v:textbox>
                </v:rect>
                <v:rect id="Rectangle 2" o:spid="_x0000_s1028" style="position:absolute;left:8286;top:12858;width:1552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8378A&#10;AADaAAAADwAAAGRycy9kb3ducmV2LnhtbERPz2uDMBS+F/Y/hDfYpcw4D6NzpmUMCkV2mfPS28O8&#10;RdG8iEnV/vdLobDjx/e7OKx2EDNNvnOs4CVJQRA3TndsFNQ/x+cdCB+QNQ6OScGVPBz2D5sCc+0W&#10;/qa5CkbEEPY5KmhDGHMpfdOSRZ+4kThyv26yGCKcjNQTLjHcDjJL01dpsePY0OJIny01fXWxccZW&#10;1qfrXMnS9Pg2fs1LuT0bpZ4e1493EIHW8C++u09aQQa3K9EP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zfvwAAANoAAAAPAAAAAAAAAAAAAAAAAJgCAABkcnMvZG93bnJl&#10;di54bWxQSwUGAAAAAAQABAD1AAAAhAMAAAAA&#10;" fillcolor="window" strokecolor="windowText" strokeweight="2pt">
                  <v:textbox>
                    <w:txbxContent>
                      <w:p w14:paraId="57BAE0B0" w14:textId="77777777" w:rsidR="00F71AAB" w:rsidRDefault="00F71AAB" w:rsidP="0064015C">
                        <w:pPr>
                          <w:jc w:val="center"/>
                        </w:pPr>
                        <w:r>
                          <w:t>89 articles screened on title/abstract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334;width:0;height:75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F68QAAADaAAAADwAAAGRycy9kb3ducmV2LnhtbESPQWvCQBSE70L/w/IKXkQ3LSIlugml&#10;UNqbmObS2zP7TKLZtyG7jVl/vVso9DjMzDfMLp9MJ0YaXGtZwdMqAUFcWd1yraD8el++gHAeWWNn&#10;mRQEcpBnD7Mdptpe+UBj4WsRIexSVNB436dSuqohg25le+Lonexg0Ec51FIPeI1w08nnJNlIgy3H&#10;hQZ7emuouhQ/RsG++DZJ2ITxY3EMY1mtb3sfzkrNH6fXLQhPk/8P/7U/tYI1/F6JN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MXrxAAAANoAAAAPAAAAAAAAAAAA&#10;AAAAAKECAABkcnMvZG93bnJldi54bWxQSwUGAAAAAAQABAD5AAAAkgMAAAAA&#10;" strokecolor="windowText"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9906;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9lY8IAAADaAAAADwAAAGRycy9kb3ducmV2LnhtbESPQYvCMBSE7wv+h/CEva1phXVrNYrI&#10;LngR2Sqen82zrTYvpYla/70RBI/DzHzDTOedqcWVWldZVhAPIhDEudUVFwp227+vBITzyBpry6Tg&#10;Tg7ms97HFFNtb/xP18wXIkDYpaig9L5JpXR5SQbdwDbEwTva1qAPsi2kbvEW4KaWwygaSYMVh4US&#10;G1qWlJ+zi1GwLeLqd/OjL+5Ux8nRHcbrbD9W6rPfLSYgPHX+HX61V1rBNzyvh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9lY8IAAADaAAAADwAAAAAAAAAAAAAA&#10;AAChAgAAZHJzL2Rvd25yZXYueG1sUEsFBgAAAAAEAAQA+QAAAJADAAAAAA==&#10;" strokecolor="windowText" strokeweight="2pt">
                  <v:stroke endarrow="open"/>
                  <v:shadow on="t" color="black" opacity="24903f" origin=",.5" offset="0,.55556mm"/>
                </v:shape>
                <v:rect id="Rectangle 6" o:spid="_x0000_s1031" style="position:absolute;left:28098;top:8096;width:21241;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63L0A&#10;AADaAAAADwAAAGRycy9kb3ducmV2LnhtbERPTYvCMBC9L/gfwgheRNPdg6zVKCIIIl6sXrwNzZgW&#10;m0lpYlv/vREEj4/3vVz3thItNb50rOB3moAgzp0u2Si4nHeTfxA+IGusHJOCJ3lYrwY/S0y16/hE&#10;bRaMiCHsU1RQhFCnUvq8IIt+6mriyN1cYzFE2BipG+xiuK3kX5LMpMWSY0OBNW0Lyu/Zw8YZY3nZ&#10;P9tMHswd5/Wx7Q7jq1FqNOw3CxCB+vAVf9x7rWAG7yvRD3L1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D63L0AAADaAAAADwAAAAAAAAAAAAAAAACYAgAAZHJzL2Rvd25yZXYu&#10;eG1sUEsFBgAAAAAEAAQA9QAAAIIDAAAAAA==&#10;" fillcolor="window" strokecolor="windowText" strokeweight="2pt">
                  <v:textbox>
                    <w:txbxContent>
                      <w:p w14:paraId="374AA0D2" w14:textId="77777777" w:rsidR="00F71AAB" w:rsidRDefault="00F71AAB" w:rsidP="0064015C">
                        <w:pPr>
                          <w:jc w:val="center"/>
                        </w:pPr>
                        <w:r>
                          <w:t>54 duplicates removed</w:t>
                        </w:r>
                      </w:p>
                    </w:txbxContent>
                  </v:textbox>
                </v:rect>
                <v:rect id="Rectangle 7" o:spid="_x0000_s1032" style="position:absolute;left:8191;top:24288;width:1552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14:paraId="45086CCF" w14:textId="77777777" w:rsidR="00F71AAB" w:rsidRDefault="00F71AAB" w:rsidP="0064015C">
                        <w:pPr>
                          <w:jc w:val="center"/>
                        </w:pPr>
                        <w:r>
                          <w:t>12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P7r8AAADaAAAADwAAAGRycy9kb3ducmV2LnhtbERPTYvCMBC9C/6HMIIX0XRFRLpGEWHR&#10;m9j14m1sZtvuNpPSxNr4681B2OPjfa+3valFR62rLCv4mCUgiHOrKy4UXL6/pisQziNrrC2TgkAO&#10;tpvhYI2ptg8+U5f5QsQQdikqKL1vUildXpJBN7MNceR+bGvQR9gWUrf4iOGmlvMkWUqDFceGEhva&#10;l5T/ZXej4JRdTRKWoTtMbqG75IvnyYdfpcajfvcJwlPv/8Vv91EriFvjlXg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InP7r8AAADaAAAADwAAAAAAAAAAAAAAAACh&#10;AgAAZHJzL2Rvd25yZXYueG1sUEsFBgAAAAAEAAQA+QAAAI0DAAAAAA==&#10;" strokecolor="windowText"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vZsEAAADaAAAADwAAAGRycy9kb3ducmV2LnhtbESPQYvCMBSE7wv+h/AEb2taD2qrUUQU&#10;vIhYxfOzebbV5qU0Ubv/fiMs7HGYmW+Y+bIztXhR6yrLCuJhBII4t7riQsH5tP2egnAeWWNtmRT8&#10;kIPlovc1x1TbNx/plflCBAi7FBWU3jeplC4vyaAb2oY4eDfbGvRBtoXULb4D3NRyFEVjabDisFBi&#10;Q+uS8kf2NApORVxtDhP9dPc6nt7cNdlnl0SpQb9bzUB46vx/+K+90woS+FwJN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0m9mwQAAANoAAAAPAAAAAAAAAAAAAAAA&#10;AKECAABkcnMvZG93bnJldi54bWxQSwUGAAAAAAQABAD5AAAAjwMAAAAA&#10;" strokecolor="windowText" strokeweight="2pt">
                  <v:stroke endarrow="open"/>
                  <v:shadow on="t" color="black" opacity="24903f" origin=",.5" offset="0,.55556mm"/>
                </v:shape>
                <v:rect id="Rectangle 10" o:spid="_x0000_s1035" style="position:absolute;left:28003;top:19526;width:21336;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qdMMA&#10;AADbAAAADwAAAGRycy9kb3ducmV2LnhtbESPQWvCQBCF74L/YZmCF9FNe5CaukoRCiJeTL14G7LT&#10;TTA7G7LbJP575yB4m8e8782bzW70jeqpi3VgA+/LDBRxGWzNzsDl92fxCSomZItNYDJwpwi77XSy&#10;wdyGgc/UF8kpCeGYo4EqpTbXOpYVeYzL0BLL7i90HpPIzmnb4SDhvtEfWbbSHmuWCxW2tK+ovBX/&#10;XmrM9eVw7wt9dDdct6d+OM6vzpjZ2/j9BSrRmF7mJ32wwkl7+UUG0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wqdMMAAADbAAAADwAAAAAAAAAAAAAAAACYAgAAZHJzL2Rv&#10;d25yZXYueG1sUEsFBgAAAAAEAAQA9QAAAIgDAAAAAA==&#10;" fillcolor="window" strokecolor="windowText" strokeweight="2pt">
                  <v:textbox>
                    <w:txbxContent>
                      <w:p w14:paraId="6F4316D7" w14:textId="77777777" w:rsidR="00F71AAB" w:rsidRDefault="00F71AAB" w:rsidP="0064015C">
                        <w:pPr>
                          <w:jc w:val="center"/>
                        </w:pPr>
                        <w:r>
                          <w:t>77 excluded on title/abstract</w:t>
                        </w:r>
                      </w:p>
                    </w:txbxContent>
                  </v:textbox>
                </v:rect>
                <v:rect id="Rectangle 3" o:spid="_x0000_s1036" style="position:absolute;left:8191;top:35433;width:15526;height:3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14:paraId="7BD0278B" w14:textId="77777777" w:rsidR="00F71AAB" w:rsidRDefault="00F71AAB" w:rsidP="0064015C">
                        <w:pPr>
                          <w:jc w:val="center"/>
                        </w:pPr>
                        <w:r>
                          <w:t>5 articles (5 strata) included</w:t>
                        </w:r>
                      </w:p>
                    </w:txbxContent>
                  </v:textbox>
                </v:rect>
                <v:shape id="Elbow Connector 11" o:spid="_x0000_s1037" type="#_x0000_t34" style="position:absolute;left:15811;top:29603;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3kisIAAADbAAAADwAAAGRycy9kb3ducmV2LnhtbERPTWvCQBC9F/wPywi9FN1Yikh0FRGk&#10;vUnTXLyN2TGJZmdDdo3Z/vquIPQ2j/c5q81gGtFT52rLCmbTBARxYXXNpYL8Zz9ZgHAeWWNjmRQE&#10;crBZj15WmGp752/qM1+KGMIuRQWV920qpSsqMuimtiWO3Nl2Bn2EXSl1h/cYbhr5niRzabDm2FBh&#10;S7uKimt2MwoO2dEkYR76z7dT6PPi4/fgw0Wp1/GwXYLwNPh/8dP9peP8GTx+i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3kisIAAADbAAAADwAAAAAAAAAAAAAA&#10;AAChAgAAZHJzL2Rvd25yZXYueG1sUEsFBgAAAAAEAAQA+QAAAJADAAAAAA==&#10;" strokecolor="windowText" strokeweight="2pt">
                  <v:stroke endarrow="open"/>
                  <v:shadow on="t" color="black" opacity="24903f" origin=",.5" offset="0,.55556mm"/>
                </v:shape>
                <v:shape id="Straight Arrow Connector 12" o:spid="_x0000_s1038" type="#_x0000_t32" style="position:absolute;left:15811;top:32480;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HzMEAAADbAAAADwAAAGRycy9kb3ducmV2LnhtbERPS2vCQBC+F/oflhG81U081Ji6ipQW&#10;ehExiudpdkyi2dmQ3Tz677uC4G0+vuesNqOpRU+tqywriGcRCOLc6ooLBafj91sCwnlkjbVlUvBH&#10;Djbr15cVptoOfKA+84UIIexSVFB636RSurwkg25mG+LAXWxr0AfYFlK3OIRwU8t5FL1LgxWHhhIb&#10;+iwpv2WdUXAs4uprv9Cdu9ZxcnG/y112Xio1nYzbDxCeRv8UP9w/Osyfw/2XcI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AfMwQAAANsAAAAPAAAAAAAAAAAAAAAA&#10;AKECAABkcnMvZG93bnJldi54bWxQSwUGAAAAAAQABAD5AAAAjwMAAAAA&#10;" strokecolor="windowText" strokeweight="2pt">
                  <v:stroke endarrow="open"/>
                  <v:shadow on="t" color="black" opacity="24903f" origin=",.5" offset="0,.55556mm"/>
                </v:shape>
                <v:rect id="Rectangle 13" o:spid="_x0000_s1039" style="position:absolute;left:28003;top:28157;width:21336;height:8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textbox>
                    <w:txbxContent>
                      <w:p w14:paraId="7B89FFD8" w14:textId="77777777" w:rsidR="00F71AAB" w:rsidRDefault="00F71AAB" w:rsidP="0064015C">
                        <w:r>
                          <w:t>7 articles excluded:</w:t>
                        </w:r>
                      </w:p>
                      <w:p w14:paraId="78290783" w14:textId="77777777" w:rsidR="00F71AAB" w:rsidRDefault="00F71AAB" w:rsidP="0064015C"/>
                      <w:p w14:paraId="59122B24" w14:textId="77777777" w:rsidR="00F71AAB" w:rsidRDefault="00F71AAB" w:rsidP="0064015C">
                        <w:r>
                          <w:t>1, Conference abstract</w:t>
                        </w:r>
                      </w:p>
                      <w:p w14:paraId="290DFC57" w14:textId="77777777" w:rsidR="00F71AAB" w:rsidRDefault="00F71AAB" w:rsidP="0064015C">
                        <w:r>
                          <w:t xml:space="preserve">1, </w:t>
                        </w:r>
                        <w:proofErr w:type="gramStart"/>
                        <w:r>
                          <w:t>The</w:t>
                        </w:r>
                        <w:proofErr w:type="gramEnd"/>
                        <w:r>
                          <w:t xml:space="preserve"> intervention is not well-characterised</w:t>
                        </w:r>
                      </w:p>
                      <w:p w14:paraId="18965D8A" w14:textId="77777777" w:rsidR="00F71AAB" w:rsidRDefault="00F71AAB" w:rsidP="0064015C">
                        <w:r>
                          <w:t xml:space="preserve">5, </w:t>
                        </w:r>
                        <w:proofErr w:type="gramStart"/>
                        <w:r>
                          <w:t>Did</w:t>
                        </w:r>
                        <w:proofErr w:type="gramEnd"/>
                        <w:r>
                          <w:t xml:space="preserve"> not report the health outcome of interest</w:t>
                        </w:r>
                      </w:p>
                    </w:txbxContent>
                  </v:textbox>
                </v:rect>
                <v:rect id="Rectangle 15" o:spid="_x0000_s1040" style="position:absolute;left:17526;width:14287;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textbox>
                    <w:txbxContent>
                      <w:p w14:paraId="5B8F38FE" w14:textId="77777777" w:rsidR="00F71AAB" w:rsidRDefault="00F71AAB" w:rsidP="0064015C">
                        <w:pPr>
                          <w:jc w:val="center"/>
                        </w:pPr>
                        <w:r>
                          <w:t xml:space="preserve">0 </w:t>
                        </w:r>
                        <w:r w:rsidRPr="00077F88">
                          <w:t>articles</w:t>
                        </w:r>
                        <w:r>
                          <w:t xml:space="preserve"> identified through other sources</w:t>
                        </w:r>
                      </w:p>
                    </w:txbxContent>
                  </v:textbox>
                </v:rect>
                <v:line id="Straight Connector 16" o:spid="_x0000_s1041" style="position:absolute;visibility:visible;mso-wrap-style:square" from="14287,5334" to="17526,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1/zcMAAADbAAAADwAAAGRycy9kb3ducmV2LnhtbERP22rCQBB9L/gPywh9q5sqpJK6ShEC&#10;RSg0XsDHMTsmobuzIbtNol/fLRT6NodzndVmtEb01PnGsYLnWQKCuHS64UrB8ZA/LUH4gKzROCYF&#10;N/KwWU8eVphpN3BB/T5UIoawz1BBHUKbSenLmiz6mWuJI3d1ncUQYVdJ3eEQw62R8yRJpcWGY0ON&#10;LW1rKr/231bBcLoUTWI+roHdory87PLz590o9Tgd315BBBrDv/jP/a7j/BR+f4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Nf83DAAAA2wAAAA8AAAAAAAAAAAAA&#10;AAAAoQIAAGRycy9kb3ducmV2LnhtbFBLBQYAAAAABAAEAPkAAACRAwAAAAA=&#10;" strokecolor="windowText" strokeweight="2pt">
                  <v:shadow on="t" color="black" opacity="24903f" origin=",.5" offset="0,.55556mm"/>
                </v:line>
                <w10:wrap type="topAndBottom"/>
              </v:group>
            </w:pict>
          </mc:Fallback>
        </mc:AlternateContent>
      </w:r>
    </w:p>
    <w:p w14:paraId="76E5985D" w14:textId="77777777" w:rsidR="0064015C" w:rsidRPr="004953D4" w:rsidRDefault="0064015C" w:rsidP="0064015C"/>
    <w:p w14:paraId="61131794" w14:textId="77777777" w:rsidR="0064015C" w:rsidRPr="004953D4" w:rsidRDefault="0064015C" w:rsidP="0064015C">
      <w:pPr>
        <w:keepNext/>
        <w:keepLines/>
        <w:rPr>
          <w:rFonts w:asciiTheme="minorBidi" w:hAnsiTheme="minorBidi"/>
          <w:b/>
          <w:iCs/>
        </w:rPr>
      </w:pPr>
    </w:p>
    <w:p w14:paraId="347C62E8" w14:textId="32503669" w:rsidR="0064015C" w:rsidRPr="004953D4" w:rsidRDefault="0064015C" w:rsidP="00E24396">
      <w:pPr>
        <w:keepNext/>
        <w:keepLines/>
        <w:rPr>
          <w:rFonts w:asciiTheme="minorBidi" w:hAnsiTheme="minorBidi"/>
          <w:b/>
          <w:iCs/>
        </w:rPr>
      </w:pPr>
      <w:proofErr w:type="gramStart"/>
      <w:r w:rsidRPr="004953D4">
        <w:rPr>
          <w:rFonts w:asciiTheme="minorBidi" w:hAnsiTheme="minorBidi"/>
          <w:b/>
          <w:iCs/>
        </w:rPr>
        <w:t>Figure 1.</w:t>
      </w:r>
      <w:proofErr w:type="gramEnd"/>
      <w:r w:rsidRPr="004953D4">
        <w:rPr>
          <w:rFonts w:asciiTheme="minorBidi" w:hAnsiTheme="minorBidi"/>
          <w:b/>
          <w:iCs/>
        </w:rPr>
        <w:t xml:space="preserve"> </w:t>
      </w:r>
      <w:proofErr w:type="gramStart"/>
      <w:r w:rsidRPr="004953D4">
        <w:rPr>
          <w:rFonts w:asciiTheme="minorBidi" w:hAnsiTheme="minorBidi"/>
          <w:iCs/>
        </w:rPr>
        <w:t>PRISMA diagram of the stud</w:t>
      </w:r>
      <w:r w:rsidR="006210B2">
        <w:rPr>
          <w:rFonts w:asciiTheme="minorBidi" w:hAnsiTheme="minorBidi"/>
          <w:iCs/>
        </w:rPr>
        <w:t>y</w:t>
      </w:r>
      <w:r w:rsidRPr="004953D4">
        <w:rPr>
          <w:rFonts w:asciiTheme="minorBidi" w:hAnsiTheme="minorBidi"/>
          <w:iCs/>
        </w:rPr>
        <w:t xml:space="preserve"> identification process.</w:t>
      </w:r>
      <w:proofErr w:type="gramEnd"/>
    </w:p>
    <w:p w14:paraId="22EB2577" w14:textId="77777777" w:rsidR="0064015C" w:rsidRDefault="0064015C" w:rsidP="0064015C">
      <w:pPr>
        <w:rPr>
          <w:rFonts w:asciiTheme="minorBidi" w:hAnsiTheme="minorBidi"/>
        </w:rPr>
      </w:pPr>
    </w:p>
    <w:p w14:paraId="4B31AAFE" w14:textId="77777777" w:rsidR="0064015C" w:rsidRPr="004953D4" w:rsidRDefault="0064015C" w:rsidP="00E105B0"/>
    <w:p w14:paraId="7222B364" w14:textId="77777777" w:rsidR="0059477C" w:rsidRPr="004953D4" w:rsidRDefault="0059477C" w:rsidP="000E6DF9">
      <w:pPr>
        <w:pStyle w:val="Heading3"/>
      </w:pPr>
      <w:bookmarkStart w:id="77" w:name="_Toc416952230"/>
      <w:bookmarkStart w:id="78" w:name="_Toc428263171"/>
      <w:bookmarkStart w:id="79" w:name="_Toc474412607"/>
      <w:bookmarkStart w:id="80" w:name="_Toc487125492"/>
      <w:r w:rsidRPr="004953D4">
        <w:t>Included studies</w:t>
      </w:r>
      <w:bookmarkEnd w:id="77"/>
      <w:bookmarkEnd w:id="78"/>
      <w:bookmarkEnd w:id="79"/>
      <w:bookmarkEnd w:id="80"/>
    </w:p>
    <w:p w14:paraId="29CFDA0B" w14:textId="48C0A709" w:rsidR="0064015C" w:rsidRDefault="0059477C" w:rsidP="00F36344">
      <w:pPr>
        <w:sectPr w:rsidR="0064015C" w:rsidSect="008E2339">
          <w:footerReference w:type="default" r:id="rId19"/>
          <w:pgSz w:w="11906" w:h="16838"/>
          <w:pgMar w:top="1418" w:right="1418" w:bottom="1418" w:left="1418" w:header="709" w:footer="709" w:gutter="0"/>
          <w:cols w:space="708"/>
          <w:docGrid w:linePitch="360"/>
        </w:sectPr>
      </w:pPr>
      <w:r w:rsidRPr="004953D4">
        <w:t xml:space="preserve">There were </w:t>
      </w:r>
      <w:r w:rsidR="0012425C">
        <w:t>12</w:t>
      </w:r>
      <w:r w:rsidRPr="004953D4">
        <w:t xml:space="preserve"> </w:t>
      </w:r>
      <w:r w:rsidR="003D2A03">
        <w:t>articles</w:t>
      </w:r>
      <w:r w:rsidRPr="004953D4">
        <w:t xml:space="preserve"> screened on full text </w:t>
      </w:r>
      <w:r w:rsidR="00A8100C">
        <w:t xml:space="preserve">of which </w:t>
      </w:r>
      <w:r w:rsidR="006F590A">
        <w:t xml:space="preserve">7 </w:t>
      </w:r>
      <w:r w:rsidRPr="004953D4">
        <w:t xml:space="preserve">were excluded </w:t>
      </w:r>
      <w:r w:rsidR="009A057F">
        <w:t xml:space="preserve">because </w:t>
      </w:r>
      <w:r w:rsidR="006A1081">
        <w:t>the studies reported in th</w:t>
      </w:r>
      <w:r w:rsidR="002A15D7">
        <w:t>o</w:t>
      </w:r>
      <w:r w:rsidR="006A1081">
        <w:t>se articles</w:t>
      </w:r>
      <w:r w:rsidR="003D2A03">
        <w:t xml:space="preserve"> did </w:t>
      </w:r>
      <w:r w:rsidRPr="004953D4">
        <w:t>not meet one or more of the PICOTS criteria</w:t>
      </w:r>
      <w:r w:rsidR="00E105B0">
        <w:t xml:space="preserve"> (Appendix </w:t>
      </w:r>
      <w:r w:rsidR="00F36344">
        <w:t>2</w:t>
      </w:r>
      <w:r w:rsidR="00E105B0">
        <w:t>)</w:t>
      </w:r>
      <w:r w:rsidR="008135E3">
        <w:t>.</w:t>
      </w:r>
      <w:r w:rsidR="00FF7BAC">
        <w:t xml:space="preserve"> The included strata were from studies conducted in Australia </w:t>
      </w:r>
      <w:r w:rsidR="00782DCC">
        <w:t xml:space="preserve">(1 RCT) </w:t>
      </w:r>
      <w:r w:rsidR="00FF7BAC">
        <w:t xml:space="preserve">and </w:t>
      </w:r>
      <w:r w:rsidR="006E00ED">
        <w:t xml:space="preserve">in </w:t>
      </w:r>
      <w:r w:rsidR="00FF7BAC">
        <w:t>Europe</w:t>
      </w:r>
      <w:r w:rsidR="00782DCC">
        <w:t xml:space="preserve"> (4 RCTs)</w:t>
      </w:r>
      <w:r w:rsidR="00FF7BAC">
        <w:t>.</w:t>
      </w:r>
    </w:p>
    <w:p w14:paraId="77EBF413" w14:textId="5A67E087" w:rsidR="0064015C" w:rsidRDefault="0064015C" w:rsidP="003504F6">
      <w:r w:rsidRPr="003504F6">
        <w:rPr>
          <w:b/>
          <w:lang w:eastAsia="en-AU"/>
        </w:rPr>
        <w:lastRenderedPageBreak/>
        <w:t xml:space="preserve">Table </w:t>
      </w:r>
      <w:r w:rsidR="00B177D3" w:rsidRPr="003504F6">
        <w:rPr>
          <w:b/>
          <w:lang w:eastAsia="en-AU"/>
        </w:rPr>
        <w:t>2</w:t>
      </w:r>
      <w:r w:rsidRPr="0064015C">
        <w:rPr>
          <w:lang w:eastAsia="en-AU"/>
        </w:rPr>
        <w:t xml:space="preserve">: </w:t>
      </w:r>
      <w:r w:rsidRPr="0064015C">
        <w:t>Characteristics of the included strata</w:t>
      </w:r>
    </w:p>
    <w:p w14:paraId="4678531A" w14:textId="77777777" w:rsidR="003504F6" w:rsidRPr="0064015C" w:rsidRDefault="003504F6" w:rsidP="003504F6"/>
    <w:tbl>
      <w:tblPr>
        <w:tblStyle w:val="LightGrid"/>
        <w:tblW w:w="0" w:type="auto"/>
        <w:tblLook w:val="04A0" w:firstRow="1" w:lastRow="0" w:firstColumn="1" w:lastColumn="0" w:noHBand="0" w:noVBand="1"/>
        <w:tblDescription w:val="Summary of study design, objectives, intervention, methods, confounders, results and adverse effects for each study included in the review."/>
      </w:tblPr>
      <w:tblGrid>
        <w:gridCol w:w="1137"/>
        <w:gridCol w:w="1039"/>
        <w:gridCol w:w="1331"/>
        <w:gridCol w:w="1642"/>
        <w:gridCol w:w="1575"/>
        <w:gridCol w:w="1151"/>
        <w:gridCol w:w="1570"/>
        <w:gridCol w:w="1533"/>
        <w:gridCol w:w="1441"/>
        <w:gridCol w:w="1528"/>
      </w:tblGrid>
      <w:tr w:rsidR="00456079" w:rsidRPr="00293D89" w14:paraId="14D07F2E" w14:textId="77777777" w:rsidTr="004560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7" w:type="dxa"/>
            <w:vAlign w:val="center"/>
            <w:hideMark/>
          </w:tcPr>
          <w:p w14:paraId="32E22CBA" w14:textId="5B9E4A56" w:rsidR="00456079" w:rsidRPr="008E17C4" w:rsidRDefault="00456079" w:rsidP="005A70A6">
            <w:pPr>
              <w:spacing w:before="120" w:after="120"/>
              <w:rPr>
                <w:rFonts w:asciiTheme="minorBidi" w:hAnsiTheme="minorBidi"/>
                <w:sz w:val="20"/>
                <w:szCs w:val="20"/>
              </w:rPr>
            </w:pPr>
            <w:r w:rsidRPr="008E17C4">
              <w:rPr>
                <w:rFonts w:asciiTheme="minorBidi" w:hAnsiTheme="minorBidi"/>
                <w:sz w:val="20"/>
                <w:szCs w:val="20"/>
              </w:rPr>
              <w:t>Study</w:t>
            </w:r>
            <w:r>
              <w:rPr>
                <w:rFonts w:asciiTheme="minorBidi" w:hAnsiTheme="minorBidi"/>
                <w:sz w:val="20"/>
                <w:szCs w:val="20"/>
              </w:rPr>
              <w:t xml:space="preserve"> and location</w:t>
            </w:r>
          </w:p>
        </w:tc>
        <w:tc>
          <w:tcPr>
            <w:tcW w:w="1039" w:type="dxa"/>
            <w:vAlign w:val="center"/>
            <w:hideMark/>
          </w:tcPr>
          <w:p w14:paraId="29DAAA66" w14:textId="159DDD6B"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Study design</w:t>
            </w:r>
            <w:r w:rsidRPr="00A55434">
              <w:rPr>
                <w:rStyle w:val="FootnoteReference"/>
              </w:rPr>
              <w:footnoteReference w:customMarkFollows="1" w:id="2"/>
              <w:t>*</w:t>
            </w:r>
          </w:p>
        </w:tc>
        <w:tc>
          <w:tcPr>
            <w:tcW w:w="1331" w:type="dxa"/>
            <w:vAlign w:val="center"/>
            <w:hideMark/>
          </w:tcPr>
          <w:p w14:paraId="44C7C1D4" w14:textId="77777777"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Objectives</w:t>
            </w:r>
          </w:p>
        </w:tc>
        <w:tc>
          <w:tcPr>
            <w:tcW w:w="1642" w:type="dxa"/>
            <w:vAlign w:val="center"/>
            <w:hideMark/>
          </w:tcPr>
          <w:p w14:paraId="3E63B363" w14:textId="77777777"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Participants &amp; sample size</w:t>
            </w:r>
          </w:p>
        </w:tc>
        <w:tc>
          <w:tcPr>
            <w:tcW w:w="1575" w:type="dxa"/>
            <w:vAlign w:val="center"/>
            <w:hideMark/>
          </w:tcPr>
          <w:p w14:paraId="11E5C0D9" w14:textId="77777777"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Interventions</w:t>
            </w:r>
          </w:p>
        </w:tc>
        <w:tc>
          <w:tcPr>
            <w:tcW w:w="1151" w:type="dxa"/>
            <w:vAlign w:val="center"/>
          </w:tcPr>
          <w:p w14:paraId="6DF9076B" w14:textId="421921E9" w:rsidR="00456079" w:rsidRPr="008E17C4" w:rsidRDefault="00456079" w:rsidP="00BC41CB">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sz w:val="20"/>
                <w:szCs w:val="20"/>
              </w:rPr>
              <w:t>Dose and source</w:t>
            </w:r>
          </w:p>
        </w:tc>
        <w:tc>
          <w:tcPr>
            <w:tcW w:w="1570" w:type="dxa"/>
            <w:vAlign w:val="center"/>
            <w:hideMark/>
          </w:tcPr>
          <w:p w14:paraId="3623FD2E" w14:textId="67BD8DE2"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Methods</w:t>
            </w:r>
          </w:p>
        </w:tc>
        <w:tc>
          <w:tcPr>
            <w:tcW w:w="1533" w:type="dxa"/>
            <w:vAlign w:val="center"/>
            <w:hideMark/>
          </w:tcPr>
          <w:p w14:paraId="1DB497F8" w14:textId="77777777"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Confounders</w:t>
            </w:r>
          </w:p>
        </w:tc>
        <w:tc>
          <w:tcPr>
            <w:tcW w:w="1441" w:type="dxa"/>
            <w:vAlign w:val="center"/>
            <w:hideMark/>
          </w:tcPr>
          <w:p w14:paraId="3436B8CC" w14:textId="7F2C81C8"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Results</w:t>
            </w:r>
            <w:r>
              <w:rPr>
                <w:rFonts w:asciiTheme="minorBidi" w:hAnsiTheme="minorBidi"/>
                <w:sz w:val="20"/>
                <w:szCs w:val="20"/>
              </w:rPr>
              <w:t xml:space="preserve"> and adverse effects</w:t>
            </w:r>
          </w:p>
        </w:tc>
        <w:tc>
          <w:tcPr>
            <w:tcW w:w="1528" w:type="dxa"/>
            <w:vAlign w:val="center"/>
            <w:hideMark/>
          </w:tcPr>
          <w:p w14:paraId="325C2A53" w14:textId="77777777" w:rsidR="00456079" w:rsidRPr="008E17C4" w:rsidRDefault="00456079" w:rsidP="005A70A6">
            <w:pP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E17C4">
              <w:rPr>
                <w:rFonts w:asciiTheme="minorBidi" w:hAnsiTheme="minorBidi"/>
                <w:sz w:val="20"/>
                <w:szCs w:val="20"/>
              </w:rPr>
              <w:t>Notes</w:t>
            </w:r>
          </w:p>
        </w:tc>
      </w:tr>
      <w:tr w:rsidR="00456079" w:rsidRPr="00293D89" w14:paraId="7A00613D" w14:textId="77777777" w:rsidTr="0045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64664200" w14:textId="562A755B" w:rsidR="00456079" w:rsidRPr="00293D89" w:rsidRDefault="00456079" w:rsidP="00456079">
            <w:pPr>
              <w:rPr>
                <w:rFonts w:asciiTheme="minorBidi" w:hAnsiTheme="minorBidi"/>
                <w:sz w:val="18"/>
              </w:rPr>
            </w:pPr>
            <w:r>
              <w:rPr>
                <w:rFonts w:asciiTheme="minorBidi" w:hAnsiTheme="minorBidi"/>
                <w:sz w:val="18"/>
              </w:rPr>
              <w:fldChar w:fldCharType="begin" w:fldLock="1"/>
            </w:r>
            <w:r>
              <w:rPr>
                <w:rFonts w:asciiTheme="minorBidi" w:hAnsiTheme="minorBidi"/>
                <w:sz w:val="18"/>
              </w:rPr>
              <w:instrText>ADDIN CSL_CITATION { "citationItems" : [ { "id" : "ITEM-1", "itemData" : { "DOI" : "10.1038/ejcn.2013.236", "ISSN" : "0954-3007", "PMID" : "24253758", "abstract" : "BACKGROUND/OBJECTIVES: Several studies emphasise that arabinoxylan and beta-glucan have more beneficial effects on glucose metabolism than low-dietary fibre (DF) meals. Less attention has been paid to the effects of concentrated DF compared with whole grain. We compared the effects of DF and whole grain on glucose, hormone responses and appetite in subjects with the metabolic syndrome (MetS). SUBJECTS/METHODS: Fifteen subjects with MetS participated in this acute, randomised, cross-over intervention study. The test breads provided 50 g of digestible carbohydrate: wheat bread with concentrated arabinoxylan (AX) or beta-glucan (BG), rye bread with kernels (RK) and wheat bread (WB) as control. Blood samples were drawn for 270 min to determine glucose, insulin, glucagon-like peptide-1, glucose-dependent insulinotropic peptide (GIP) and ghrelin. Appetite score was addressed every 30 min. Ad libitum energy intake (EI) was measured 270 min after test meals. RESULTS: Compared with WB, BG and RK induced lower initial glycaemic responses (P&lt;0.001), whereas AX only reduced the glucose peak value (P&lt;0.001). RK reduced insulin (P&lt;0.001) and GIP responses (P&lt;0.001) compared with the other breads. BG lowered insulin responses more than AX (P&lt;0.001). AX, BG and RK increased satiety feeling (P&lt;0.001) more than WB, but did not differ significantly in terms of subsequent EI (P=0.089). CONCLUSION: BG and RK had beneficial impact on the glucose response, whereas AX had only effect on the postprandial glucose peak. The impact of the AX bread was influenced by higher protein content. Whether the metabolic effects of the breads are still present to mixed meals remains to be tested.", "author" : [ { "dropping-particle" : "", "family" : "Hartvigsen", "given" : "M L", "non-dropping-particle" : "", "parse-names" : false, "suffix" : "" }, { "dropping-particle" : "", "family" : "Gregersen", "given" : "S", "non-dropping-particle" : "", "parse-names" : false, "suffix" : "" }, { "dropping-particle" : "", "family" : "L\u00e6rke", "given" : "H N", "non-dropping-particle" : "", "parse-names" : false, "suffix" : "" }, { "dropping-particle" : "", "family" : "Holst", "given" : "J J", "non-dropping-particle" : "", "parse-names" : false, "suffix" : "" }, { "dropping-particle" : "", "family" : "Bach Knudsen", "given" : "K E", "non-dropping-particle" : "", "parse-names" : false, "suffix" : "" }, { "dropping-particle" : "", "family" : "Hermansen", "given" : "K", "non-dropping-particle" : "", "parse-names" : false, "suffix" : "" } ], "container-title" : "European Journal of Clinical Nutrition", "id" : "ITEM-1", "issue" : "1", "issued" : { "date-parts" : [ [ "2014", "1", "20" ] ] }, "language" : "eng", "page" : "84-90", "publisher-place" : "England", "title" : "Effects of concentrated arabinoxylan and \u03b2-glucan compared with refined wheat and whole grain rye on glucose and appetite in subjects with the metabolic syndrome: a randomized study", "type" : "article-journal", "volume" : "68" }, "uris" : [ "http://www.mendeley.com/documents/?uuid=9742e713-a44d-4c0e-a6dc-4fadbef96735" ] } ], "mendeley" : { "formattedCitation" : "(Hartvigsen et al. 2014a)", "plainTextFormattedCitation" : "(Hartvigsen et al. 2014a)", "previouslyFormattedCitation" : "(Hartvigsen et al. 2014a)" }, "properties" : { "noteIndex" : 0 }, "schema" : "https://github.com/citation-style-language/schema/raw/master/csl-citation.json" }</w:instrText>
            </w:r>
            <w:r>
              <w:rPr>
                <w:rFonts w:asciiTheme="minorBidi" w:hAnsiTheme="minorBidi"/>
                <w:sz w:val="18"/>
              </w:rPr>
              <w:fldChar w:fldCharType="separate"/>
            </w:r>
            <w:r w:rsidRPr="00C13C3D">
              <w:rPr>
                <w:rFonts w:asciiTheme="minorBidi" w:hAnsiTheme="minorBidi"/>
                <w:noProof/>
                <w:sz w:val="18"/>
              </w:rPr>
              <w:t>(Hartvigsen et al. 2014a)</w:t>
            </w:r>
            <w:r>
              <w:rPr>
                <w:rFonts w:asciiTheme="minorBidi" w:hAnsiTheme="minorBidi"/>
                <w:sz w:val="18"/>
              </w:rPr>
              <w:fldChar w:fldCharType="end"/>
            </w:r>
            <w:r>
              <w:rPr>
                <w:rFonts w:asciiTheme="minorBidi" w:hAnsiTheme="minorBidi"/>
                <w:sz w:val="18"/>
              </w:rPr>
              <w:t xml:space="preserve"> in </w:t>
            </w:r>
            <w:r w:rsidRPr="00865F6C">
              <w:rPr>
                <w:rFonts w:asciiTheme="minorBidi" w:hAnsiTheme="minorBidi"/>
                <w:sz w:val="18"/>
              </w:rPr>
              <w:t>Denmark</w:t>
            </w:r>
          </w:p>
        </w:tc>
        <w:tc>
          <w:tcPr>
            <w:tcW w:w="1039" w:type="dxa"/>
          </w:tcPr>
          <w:p w14:paraId="41FED4E3"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Crossover</w:t>
            </w:r>
          </w:p>
        </w:tc>
        <w:tc>
          <w:tcPr>
            <w:tcW w:w="1331" w:type="dxa"/>
          </w:tcPr>
          <w:p w14:paraId="6839EEF7" w14:textId="77777777" w:rsidR="00456079" w:rsidRPr="00B71EDF"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To compare</w:t>
            </w:r>
            <w:r w:rsidRPr="00B71EDF">
              <w:rPr>
                <w:rFonts w:asciiTheme="minorBidi" w:hAnsiTheme="minorBidi"/>
                <w:sz w:val="18"/>
              </w:rPr>
              <w:t xml:space="preserve"> the effects of </w:t>
            </w:r>
            <w:r>
              <w:rPr>
                <w:rFonts w:asciiTheme="minorBidi" w:hAnsiTheme="minorBidi"/>
                <w:sz w:val="18"/>
              </w:rPr>
              <w:t>dietary fibre</w:t>
            </w:r>
            <w:r w:rsidRPr="00B71EDF">
              <w:rPr>
                <w:rFonts w:asciiTheme="minorBidi" w:hAnsiTheme="minorBidi"/>
                <w:sz w:val="18"/>
              </w:rPr>
              <w:t xml:space="preserve"> and whole grain on glucose, hormone responses and appetite in subjects with the metabolic</w:t>
            </w:r>
          </w:p>
          <w:p w14:paraId="11916628"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roofErr w:type="gramStart"/>
            <w:r w:rsidRPr="00B71EDF">
              <w:rPr>
                <w:rFonts w:asciiTheme="minorBidi" w:hAnsiTheme="minorBidi"/>
                <w:sz w:val="18"/>
              </w:rPr>
              <w:t>syndrome</w:t>
            </w:r>
            <w:proofErr w:type="gramEnd"/>
            <w:r w:rsidRPr="00B71EDF">
              <w:rPr>
                <w:rFonts w:asciiTheme="minorBidi" w:hAnsiTheme="minorBidi"/>
                <w:sz w:val="18"/>
              </w:rPr>
              <w:t xml:space="preserve"> (</w:t>
            </w:r>
            <w:proofErr w:type="spellStart"/>
            <w:r w:rsidRPr="00B71EDF">
              <w:rPr>
                <w:rFonts w:asciiTheme="minorBidi" w:hAnsiTheme="minorBidi"/>
                <w:sz w:val="18"/>
              </w:rPr>
              <w:t>MetS</w:t>
            </w:r>
            <w:proofErr w:type="spellEnd"/>
            <w:r w:rsidRPr="00B71EDF">
              <w:rPr>
                <w:rFonts w:asciiTheme="minorBidi" w:hAnsiTheme="minorBidi"/>
                <w:sz w:val="18"/>
              </w:rPr>
              <w:t>).</w:t>
            </w:r>
          </w:p>
        </w:tc>
        <w:tc>
          <w:tcPr>
            <w:tcW w:w="1642" w:type="dxa"/>
          </w:tcPr>
          <w:p w14:paraId="1208B9A4" w14:textId="77777777" w:rsidR="00456079" w:rsidRPr="001A5C71"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15</w:t>
            </w:r>
            <w:r w:rsidRPr="00B71EDF">
              <w:rPr>
                <w:rFonts w:asciiTheme="minorBidi" w:hAnsiTheme="minorBidi"/>
                <w:sz w:val="18"/>
              </w:rPr>
              <w:t xml:space="preserve"> </w:t>
            </w:r>
            <w:r w:rsidRPr="001A5C71">
              <w:rPr>
                <w:rFonts w:asciiTheme="minorBidi" w:hAnsiTheme="minorBidi"/>
                <w:sz w:val="18"/>
              </w:rPr>
              <w:t>non</w:t>
            </w:r>
            <w:r>
              <w:rPr>
                <w:rFonts w:asciiTheme="minorBidi" w:hAnsiTheme="minorBidi"/>
                <w:sz w:val="18"/>
              </w:rPr>
              <w:t>-</w:t>
            </w:r>
            <w:r w:rsidRPr="001A5C71">
              <w:rPr>
                <w:rFonts w:asciiTheme="minorBidi" w:hAnsiTheme="minorBidi"/>
                <w:sz w:val="18"/>
              </w:rPr>
              <w:t>smokers</w:t>
            </w:r>
          </w:p>
          <w:p w14:paraId="2915946C" w14:textId="40911DF8" w:rsidR="00456079" w:rsidRPr="005412D6"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1A5C71">
              <w:rPr>
                <w:rFonts w:asciiTheme="minorBidi" w:hAnsiTheme="minorBidi"/>
                <w:sz w:val="18"/>
              </w:rPr>
              <w:t xml:space="preserve">and non-diabetic </w:t>
            </w:r>
            <w:r w:rsidRPr="00B71EDF">
              <w:rPr>
                <w:rFonts w:asciiTheme="minorBidi" w:hAnsiTheme="minorBidi"/>
                <w:sz w:val="18"/>
              </w:rPr>
              <w:t xml:space="preserve">subjects with </w:t>
            </w:r>
            <w:proofErr w:type="spellStart"/>
            <w:r w:rsidRPr="00B71EDF">
              <w:rPr>
                <w:rFonts w:asciiTheme="minorBidi" w:hAnsiTheme="minorBidi"/>
                <w:sz w:val="18"/>
              </w:rPr>
              <w:t>MetS</w:t>
            </w:r>
            <w:proofErr w:type="spellEnd"/>
            <w:r>
              <w:rPr>
                <w:rFonts w:asciiTheme="minorBidi" w:hAnsiTheme="minorBidi"/>
                <w:sz w:val="18"/>
              </w:rPr>
              <w:t xml:space="preserve"> as</w:t>
            </w:r>
            <w:r w:rsidRPr="005412D6">
              <w:rPr>
                <w:rFonts w:asciiTheme="minorBidi" w:hAnsiTheme="minorBidi"/>
                <w:sz w:val="18"/>
              </w:rPr>
              <w:t xml:space="preserve"> </w:t>
            </w:r>
            <w:r>
              <w:rPr>
                <w:rFonts w:asciiTheme="minorBidi" w:hAnsiTheme="minorBidi"/>
                <w:sz w:val="18"/>
              </w:rPr>
              <w:t>defined by t</w:t>
            </w:r>
            <w:r w:rsidRPr="005412D6">
              <w:rPr>
                <w:rFonts w:asciiTheme="minorBidi" w:hAnsiTheme="minorBidi"/>
                <w:sz w:val="18"/>
              </w:rPr>
              <w:t>he International Diabetes</w:t>
            </w:r>
          </w:p>
          <w:p w14:paraId="73C68963" w14:textId="275EC34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5412D6">
              <w:rPr>
                <w:rFonts w:asciiTheme="minorBidi" w:hAnsiTheme="minorBidi"/>
                <w:sz w:val="18"/>
              </w:rPr>
              <w:t>Federation</w:t>
            </w:r>
            <w:r w:rsidRPr="00B71EDF">
              <w:rPr>
                <w:rFonts w:asciiTheme="minorBidi" w:hAnsiTheme="minorBidi"/>
                <w:sz w:val="18"/>
              </w:rPr>
              <w:t xml:space="preserve"> (</w:t>
            </w:r>
            <w:r>
              <w:rPr>
                <w:rFonts w:asciiTheme="minorBidi" w:hAnsiTheme="minorBidi"/>
                <w:sz w:val="18"/>
              </w:rPr>
              <w:t>7</w:t>
            </w:r>
            <w:r w:rsidRPr="00B71EDF">
              <w:rPr>
                <w:rFonts w:asciiTheme="minorBidi" w:hAnsiTheme="minorBidi"/>
                <w:sz w:val="18"/>
              </w:rPr>
              <w:t xml:space="preserve"> men and </w:t>
            </w:r>
            <w:r>
              <w:rPr>
                <w:rFonts w:asciiTheme="minorBidi" w:hAnsiTheme="minorBidi"/>
                <w:sz w:val="18"/>
              </w:rPr>
              <w:t>8</w:t>
            </w:r>
            <w:r w:rsidRPr="00B71EDF">
              <w:rPr>
                <w:rFonts w:asciiTheme="minorBidi" w:hAnsiTheme="minorBidi"/>
                <w:sz w:val="18"/>
              </w:rPr>
              <w:t xml:space="preserve"> postmenopausal women)</w:t>
            </w:r>
            <w:r>
              <w:rPr>
                <w:rFonts w:asciiTheme="minorBidi" w:hAnsiTheme="minorBidi"/>
                <w:sz w:val="18"/>
              </w:rPr>
              <w:t xml:space="preserve"> of average age </w:t>
            </w:r>
            <w:r w:rsidRPr="00EC311E">
              <w:rPr>
                <w:rFonts w:asciiTheme="minorBidi" w:hAnsiTheme="minorBidi"/>
                <w:sz w:val="18"/>
              </w:rPr>
              <w:t>62.8±4.2</w:t>
            </w:r>
            <w:r>
              <w:rPr>
                <w:rFonts w:asciiTheme="minorBidi" w:hAnsiTheme="minorBidi"/>
                <w:sz w:val="18"/>
              </w:rPr>
              <w:t xml:space="preserve"> years, BMI </w:t>
            </w:r>
            <w:r w:rsidRPr="009540BD">
              <w:rPr>
                <w:rFonts w:asciiTheme="minorBidi" w:hAnsiTheme="minorBidi"/>
                <w:sz w:val="18"/>
              </w:rPr>
              <w:t>31.1±3.2</w:t>
            </w:r>
            <w:r>
              <w:rPr>
                <w:rFonts w:asciiTheme="minorBidi" w:hAnsiTheme="minorBidi"/>
                <w:sz w:val="18"/>
              </w:rPr>
              <w:t xml:space="preserve"> </w:t>
            </w:r>
            <w:r w:rsidRPr="00197E49">
              <w:rPr>
                <w:rFonts w:asciiTheme="minorBidi" w:hAnsiTheme="minorBidi"/>
                <w:sz w:val="18"/>
              </w:rPr>
              <w:t>kg/m</w:t>
            </w:r>
            <w:r w:rsidRPr="00197E49">
              <w:rPr>
                <w:rFonts w:asciiTheme="minorBidi" w:hAnsiTheme="minorBidi"/>
                <w:sz w:val="18"/>
                <w:vertAlign w:val="superscript"/>
              </w:rPr>
              <w:t>2</w:t>
            </w:r>
            <w:r>
              <w:rPr>
                <w:rFonts w:asciiTheme="minorBidi" w:hAnsiTheme="minorBidi"/>
                <w:sz w:val="18"/>
              </w:rPr>
              <w:t xml:space="preserve"> and fasting blood plasma glucose </w:t>
            </w:r>
            <w:r w:rsidRPr="003E7A75">
              <w:rPr>
                <w:rFonts w:asciiTheme="minorBidi" w:hAnsiTheme="minorBidi"/>
                <w:sz w:val="18"/>
              </w:rPr>
              <w:t>5.9±0.4</w:t>
            </w:r>
            <w:r>
              <w:rPr>
                <w:rFonts w:asciiTheme="minorBidi" w:hAnsiTheme="minorBidi"/>
                <w:sz w:val="18"/>
              </w:rPr>
              <w:t xml:space="preserve"> </w:t>
            </w:r>
            <w:proofErr w:type="spellStart"/>
            <w:r>
              <w:rPr>
                <w:rFonts w:asciiTheme="minorBidi" w:hAnsiTheme="minorBidi"/>
                <w:sz w:val="18"/>
              </w:rPr>
              <w:t>mmol</w:t>
            </w:r>
            <w:proofErr w:type="spellEnd"/>
            <w:r>
              <w:rPr>
                <w:rFonts w:asciiTheme="minorBidi" w:hAnsiTheme="minorBidi"/>
                <w:sz w:val="18"/>
              </w:rPr>
              <w:t>/L. 9</w:t>
            </w:r>
            <w:r w:rsidRPr="00174806">
              <w:rPr>
                <w:rFonts w:asciiTheme="minorBidi" w:hAnsiTheme="minorBidi"/>
                <w:sz w:val="18"/>
              </w:rPr>
              <w:t xml:space="preserve"> subjects were treated with blood</w:t>
            </w:r>
            <w:r>
              <w:rPr>
                <w:rFonts w:asciiTheme="minorBidi" w:hAnsiTheme="minorBidi"/>
                <w:sz w:val="18"/>
              </w:rPr>
              <w:t xml:space="preserve"> </w:t>
            </w:r>
            <w:r w:rsidRPr="00174806">
              <w:rPr>
                <w:rFonts w:asciiTheme="minorBidi" w:hAnsiTheme="minorBidi"/>
                <w:sz w:val="18"/>
              </w:rPr>
              <w:t xml:space="preserve">pressure-lowering medication and </w:t>
            </w:r>
            <w:r>
              <w:rPr>
                <w:rFonts w:asciiTheme="minorBidi" w:hAnsiTheme="minorBidi"/>
                <w:sz w:val="18"/>
              </w:rPr>
              <w:t>7</w:t>
            </w:r>
            <w:r w:rsidRPr="00174806">
              <w:rPr>
                <w:rFonts w:asciiTheme="minorBidi" w:hAnsiTheme="minorBidi"/>
                <w:sz w:val="18"/>
              </w:rPr>
              <w:t xml:space="preserve"> with cholesterol-lowering</w:t>
            </w:r>
            <w:r>
              <w:rPr>
                <w:rFonts w:asciiTheme="minorBidi" w:hAnsiTheme="minorBidi"/>
                <w:sz w:val="18"/>
              </w:rPr>
              <w:t xml:space="preserve"> </w:t>
            </w:r>
            <w:r w:rsidRPr="00174806">
              <w:rPr>
                <w:rFonts w:asciiTheme="minorBidi" w:hAnsiTheme="minorBidi"/>
                <w:sz w:val="18"/>
              </w:rPr>
              <w:t>medication.</w:t>
            </w:r>
            <w:r>
              <w:rPr>
                <w:rFonts w:asciiTheme="minorBidi" w:hAnsiTheme="minorBidi"/>
                <w:sz w:val="18"/>
              </w:rPr>
              <w:t xml:space="preserve"> Power calculation was conducted </w:t>
            </w:r>
            <w:r>
              <w:rPr>
                <w:rFonts w:asciiTheme="minorBidi" w:hAnsiTheme="minorBidi"/>
                <w:i/>
                <w:iCs/>
                <w:sz w:val="18"/>
              </w:rPr>
              <w:t>a priori</w:t>
            </w:r>
            <w:r>
              <w:rPr>
                <w:rFonts w:asciiTheme="minorBidi" w:hAnsiTheme="minorBidi"/>
                <w:sz w:val="18"/>
              </w:rPr>
              <w:t>.</w:t>
            </w:r>
          </w:p>
        </w:tc>
        <w:tc>
          <w:tcPr>
            <w:tcW w:w="1575" w:type="dxa"/>
          </w:tcPr>
          <w:p w14:paraId="22919FBD"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4</w:t>
            </w:r>
            <w:r w:rsidRPr="009E506A">
              <w:rPr>
                <w:rFonts w:asciiTheme="minorBidi" w:hAnsiTheme="minorBidi"/>
                <w:sz w:val="18"/>
              </w:rPr>
              <w:t xml:space="preserve"> test breads </w:t>
            </w:r>
            <w:r>
              <w:rPr>
                <w:rFonts w:asciiTheme="minorBidi" w:hAnsiTheme="minorBidi"/>
                <w:sz w:val="18"/>
              </w:rPr>
              <w:t xml:space="preserve">each providing 50 g of digestible carbohydrate, given </w:t>
            </w:r>
            <w:r w:rsidRPr="009E506A">
              <w:rPr>
                <w:rFonts w:asciiTheme="minorBidi" w:hAnsiTheme="minorBidi"/>
                <w:sz w:val="18"/>
              </w:rPr>
              <w:t>in random order</w:t>
            </w:r>
            <w:r>
              <w:rPr>
                <w:rFonts w:asciiTheme="minorBidi" w:hAnsiTheme="minorBidi"/>
                <w:sz w:val="18"/>
              </w:rPr>
              <w:t xml:space="preserve"> after 12h- fasting period:</w:t>
            </w:r>
          </w:p>
          <w:p w14:paraId="5C925BF7" w14:textId="0EB4C4B8"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AX, concentrated AX</w:t>
            </w:r>
            <w:r w:rsidRPr="00795D7B">
              <w:rPr>
                <w:rFonts w:asciiTheme="minorBidi" w:hAnsiTheme="minorBidi"/>
                <w:sz w:val="18"/>
              </w:rPr>
              <w:t xml:space="preserve"> bread;</w:t>
            </w:r>
            <w:r>
              <w:rPr>
                <w:rFonts w:asciiTheme="minorBidi" w:hAnsiTheme="minorBidi"/>
                <w:sz w:val="18"/>
              </w:rPr>
              <w:t xml:space="preserve"> BG, concentrated β</w:t>
            </w:r>
            <w:r w:rsidRPr="00AD6416">
              <w:rPr>
                <w:rFonts w:asciiTheme="minorBidi" w:hAnsiTheme="minorBidi"/>
                <w:sz w:val="18"/>
              </w:rPr>
              <w:t>-glucan br</w:t>
            </w:r>
            <w:r>
              <w:rPr>
                <w:rFonts w:asciiTheme="minorBidi" w:hAnsiTheme="minorBidi"/>
                <w:sz w:val="18"/>
              </w:rPr>
              <w:t>ead; RK, rye bread with kernels and</w:t>
            </w:r>
            <w:r w:rsidRPr="00AD6416">
              <w:rPr>
                <w:rFonts w:asciiTheme="minorBidi" w:hAnsiTheme="minorBidi"/>
                <w:sz w:val="18"/>
              </w:rPr>
              <w:t xml:space="preserve"> WB, wheat bread</w:t>
            </w:r>
            <w:r>
              <w:rPr>
                <w:rFonts w:asciiTheme="minorBidi" w:hAnsiTheme="minorBidi"/>
                <w:sz w:val="18"/>
              </w:rPr>
              <w:t xml:space="preserve"> as the control (1.1 g of AX). AX bread contained 7.1 g AX-rich fibre (contained 23.4% AX) with minor amounts of β-glucan (0.3 g) and resistant starch (0.7 g) per portion (136 g).</w:t>
            </w:r>
          </w:p>
        </w:tc>
        <w:tc>
          <w:tcPr>
            <w:tcW w:w="1151" w:type="dxa"/>
          </w:tcPr>
          <w:p w14:paraId="049E5D28" w14:textId="6490A64C"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Total AX-rich fibre from wheat in the included strata (AX) was 30 g, containing 23.4% w/w total AX and therefore delivering 7.1 g of AX per eating occasion. </w:t>
            </w:r>
          </w:p>
        </w:tc>
        <w:tc>
          <w:tcPr>
            <w:tcW w:w="1570" w:type="dxa"/>
          </w:tcPr>
          <w:p w14:paraId="75DEF7CE" w14:textId="38573523"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Venous blood samples were drawn before the intervention and at frequent intervals within 270 min following the intake of test bread meals. </w:t>
            </w:r>
            <w:r w:rsidRPr="00C60D08">
              <w:rPr>
                <w:rFonts w:asciiTheme="minorBidi" w:hAnsiTheme="minorBidi"/>
                <w:sz w:val="18"/>
              </w:rPr>
              <w:t>Plasma glucose was measured by a glucose oxidase method (GOD-PAP</w:t>
            </w:r>
            <w:r>
              <w:rPr>
                <w:rFonts w:asciiTheme="minorBidi" w:hAnsiTheme="minorBidi"/>
                <w:sz w:val="18"/>
              </w:rPr>
              <w:t xml:space="preserve"> </w:t>
            </w:r>
            <w:r w:rsidRPr="00C60D08">
              <w:rPr>
                <w:rFonts w:asciiTheme="minorBidi" w:hAnsiTheme="minorBidi"/>
                <w:sz w:val="18"/>
              </w:rPr>
              <w:t>glucose kit</w:t>
            </w:r>
            <w:r>
              <w:rPr>
                <w:rFonts w:asciiTheme="minorBidi" w:hAnsiTheme="minorBidi"/>
                <w:sz w:val="18"/>
              </w:rPr>
              <w:t xml:space="preserve">, Roche). Repeated-measures ANOVA </w:t>
            </w:r>
            <w:r w:rsidRPr="000E02C8">
              <w:rPr>
                <w:rFonts w:asciiTheme="minorBidi" w:hAnsiTheme="minorBidi"/>
                <w:sz w:val="18"/>
              </w:rPr>
              <w:t xml:space="preserve">was used to examine the effect of </w:t>
            </w:r>
            <w:r>
              <w:rPr>
                <w:rFonts w:asciiTheme="minorBidi" w:hAnsiTheme="minorBidi"/>
                <w:sz w:val="18"/>
              </w:rPr>
              <w:t xml:space="preserve">test </w:t>
            </w:r>
            <w:r w:rsidRPr="000E02C8">
              <w:rPr>
                <w:rFonts w:asciiTheme="minorBidi" w:hAnsiTheme="minorBidi"/>
                <w:sz w:val="18"/>
              </w:rPr>
              <w:t>bread</w:t>
            </w:r>
            <w:r>
              <w:rPr>
                <w:rFonts w:asciiTheme="minorBidi" w:hAnsiTheme="minorBidi"/>
                <w:sz w:val="18"/>
              </w:rPr>
              <w:t>s</w:t>
            </w:r>
            <w:r w:rsidRPr="000E02C8">
              <w:rPr>
                <w:rFonts w:asciiTheme="minorBidi" w:hAnsiTheme="minorBidi"/>
                <w:sz w:val="18"/>
              </w:rPr>
              <w:t xml:space="preserve"> and time</w:t>
            </w:r>
            <w:r>
              <w:rPr>
                <w:rFonts w:asciiTheme="minorBidi" w:hAnsiTheme="minorBidi"/>
                <w:sz w:val="18"/>
              </w:rPr>
              <w:t xml:space="preserve"> </w:t>
            </w:r>
            <w:r w:rsidRPr="000E02C8">
              <w:rPr>
                <w:rFonts w:asciiTheme="minorBidi" w:hAnsiTheme="minorBidi"/>
                <w:sz w:val="18"/>
              </w:rPr>
              <w:t xml:space="preserve">on the postprandial </w:t>
            </w:r>
            <w:r>
              <w:rPr>
                <w:rFonts w:asciiTheme="minorBidi" w:hAnsiTheme="minorBidi"/>
                <w:sz w:val="18"/>
              </w:rPr>
              <w:t xml:space="preserve">glucose </w:t>
            </w:r>
            <w:r w:rsidRPr="000E02C8">
              <w:rPr>
                <w:rFonts w:asciiTheme="minorBidi" w:hAnsiTheme="minorBidi"/>
                <w:sz w:val="18"/>
              </w:rPr>
              <w:t>responses</w:t>
            </w:r>
            <w:r>
              <w:rPr>
                <w:rFonts w:asciiTheme="minorBidi" w:hAnsiTheme="minorBidi"/>
                <w:sz w:val="18"/>
              </w:rPr>
              <w:t>.</w:t>
            </w:r>
          </w:p>
        </w:tc>
        <w:tc>
          <w:tcPr>
            <w:tcW w:w="1533" w:type="dxa"/>
          </w:tcPr>
          <w:p w14:paraId="05D59B51" w14:textId="37AFA5B1"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Reduced by crossover design, sufficient washout period combined with compliance to dietary and exercise instructions before and during the trial. Cumulative </w:t>
            </w:r>
            <w:r>
              <w:rPr>
                <w:rFonts w:asciiTheme="minorBidi" w:hAnsiTheme="minorBidi"/>
                <w:i/>
                <w:iCs/>
                <w:sz w:val="18"/>
              </w:rPr>
              <w:t xml:space="preserve">ad libitum </w:t>
            </w:r>
            <w:r>
              <w:rPr>
                <w:rFonts w:asciiTheme="minorBidi" w:hAnsiTheme="minorBidi"/>
                <w:sz w:val="18"/>
              </w:rPr>
              <w:t>food intake between treatments was not significantly different.</w:t>
            </w:r>
          </w:p>
        </w:tc>
        <w:tc>
          <w:tcPr>
            <w:tcW w:w="1441" w:type="dxa"/>
          </w:tcPr>
          <w:p w14:paraId="7F599F76" w14:textId="07155B2E"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9511A5">
              <w:rPr>
                <w:rFonts w:asciiTheme="minorBidi" w:hAnsiTheme="minorBidi"/>
                <w:i/>
                <w:iCs/>
                <w:sz w:val="18"/>
              </w:rPr>
              <w:t>Glucose</w:t>
            </w:r>
            <w:r>
              <w:rPr>
                <w:rFonts w:asciiTheme="minorBidi" w:hAnsiTheme="minorBidi"/>
                <w:sz w:val="18"/>
              </w:rPr>
              <w:t xml:space="preserve">: </w:t>
            </w:r>
            <w:r w:rsidRPr="005B4644">
              <w:rPr>
                <w:rFonts w:asciiTheme="minorBidi" w:hAnsiTheme="minorBidi"/>
                <w:sz w:val="18"/>
              </w:rPr>
              <w:t>AX</w:t>
            </w:r>
            <w:r>
              <w:rPr>
                <w:rFonts w:asciiTheme="minorBidi" w:hAnsiTheme="minorBidi"/>
                <w:sz w:val="18"/>
              </w:rPr>
              <w:t xml:space="preserve"> bread</w:t>
            </w:r>
            <w:r w:rsidRPr="005B4644">
              <w:rPr>
                <w:rFonts w:asciiTheme="minorBidi" w:hAnsiTheme="minorBidi"/>
                <w:sz w:val="18"/>
              </w:rPr>
              <w:t xml:space="preserve"> </w:t>
            </w:r>
            <w:r>
              <w:rPr>
                <w:rFonts w:asciiTheme="minorBidi" w:hAnsiTheme="minorBidi"/>
                <w:sz w:val="18"/>
              </w:rPr>
              <w:t>significantly (</w:t>
            </w:r>
            <w:r w:rsidRPr="005B4644">
              <w:rPr>
                <w:rFonts w:asciiTheme="minorBidi" w:hAnsiTheme="minorBidi"/>
                <w:i/>
                <w:iCs/>
                <w:sz w:val="18"/>
              </w:rPr>
              <w:t>P</w:t>
            </w:r>
            <w:r>
              <w:rPr>
                <w:rFonts w:asciiTheme="minorBidi" w:hAnsiTheme="minorBidi"/>
                <w:sz w:val="18"/>
              </w:rPr>
              <w:t xml:space="preserve"> &lt; 0.001) </w:t>
            </w:r>
            <w:r w:rsidRPr="005B4644">
              <w:rPr>
                <w:rFonts w:asciiTheme="minorBidi" w:hAnsiTheme="minorBidi"/>
                <w:sz w:val="18"/>
              </w:rPr>
              <w:t>reduced the</w:t>
            </w:r>
            <w:r>
              <w:rPr>
                <w:rFonts w:asciiTheme="minorBidi" w:hAnsiTheme="minorBidi"/>
                <w:sz w:val="18"/>
              </w:rPr>
              <w:t xml:space="preserve"> </w:t>
            </w:r>
            <w:r w:rsidRPr="005B4644">
              <w:rPr>
                <w:rFonts w:asciiTheme="minorBidi" w:hAnsiTheme="minorBidi"/>
                <w:sz w:val="18"/>
              </w:rPr>
              <w:t xml:space="preserve">peak </w:t>
            </w:r>
            <w:r>
              <w:rPr>
                <w:rFonts w:asciiTheme="minorBidi" w:hAnsiTheme="minorBidi"/>
                <w:sz w:val="18"/>
              </w:rPr>
              <w:t xml:space="preserve">postprandial </w:t>
            </w:r>
            <w:r w:rsidRPr="005B4644">
              <w:rPr>
                <w:rFonts w:asciiTheme="minorBidi" w:hAnsiTheme="minorBidi"/>
                <w:sz w:val="18"/>
              </w:rPr>
              <w:t xml:space="preserve">glucose </w:t>
            </w:r>
            <w:r>
              <w:rPr>
                <w:rFonts w:asciiTheme="minorBidi" w:hAnsiTheme="minorBidi"/>
                <w:sz w:val="18"/>
              </w:rPr>
              <w:t>compared with WB bread. Mean difference between the included strat</w:t>
            </w:r>
            <w:r w:rsidR="007E2A24">
              <w:rPr>
                <w:rFonts w:asciiTheme="minorBidi" w:hAnsiTheme="minorBidi"/>
                <w:sz w:val="18"/>
              </w:rPr>
              <w:t>um</w:t>
            </w:r>
            <w:r>
              <w:rPr>
                <w:rFonts w:asciiTheme="minorBidi" w:hAnsiTheme="minorBidi"/>
                <w:sz w:val="18"/>
              </w:rPr>
              <w:t xml:space="preserve"> and the control was -</w:t>
            </w:r>
            <w:r w:rsidR="007E2B94">
              <w:rPr>
                <w:rFonts w:asciiTheme="minorBidi" w:hAnsiTheme="minorBidi"/>
                <w:sz w:val="18"/>
              </w:rPr>
              <w:t>0.</w:t>
            </w:r>
            <w:r>
              <w:rPr>
                <w:rFonts w:asciiTheme="minorBidi" w:hAnsiTheme="minorBidi"/>
                <w:sz w:val="18"/>
              </w:rPr>
              <w:t xml:space="preserve">90±0.41 </w:t>
            </w:r>
            <w:proofErr w:type="spellStart"/>
            <w:r w:rsidRPr="00F43047">
              <w:rPr>
                <w:rFonts w:asciiTheme="minorBidi" w:hAnsiTheme="minorBidi"/>
                <w:sz w:val="18"/>
              </w:rPr>
              <w:t>mmol</w:t>
            </w:r>
            <w:proofErr w:type="spellEnd"/>
            <w:r w:rsidRPr="00F43047">
              <w:rPr>
                <w:rFonts w:asciiTheme="minorBidi" w:hAnsiTheme="minorBidi"/>
                <w:sz w:val="18"/>
              </w:rPr>
              <w:t>/l</w:t>
            </w:r>
            <w:r>
              <w:rPr>
                <w:rFonts w:asciiTheme="minorBidi" w:hAnsiTheme="minorBidi"/>
                <w:sz w:val="18"/>
              </w:rPr>
              <w:t>.</w:t>
            </w:r>
          </w:p>
          <w:p w14:paraId="2C477598"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p w14:paraId="6EB4211B" w14:textId="7AE0748F"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9511A5">
              <w:rPr>
                <w:rFonts w:asciiTheme="minorBidi" w:hAnsiTheme="minorBidi"/>
                <w:i/>
                <w:iCs/>
                <w:sz w:val="18"/>
              </w:rPr>
              <w:t>Insulin</w:t>
            </w:r>
            <w:r>
              <w:rPr>
                <w:rFonts w:asciiTheme="minorBidi" w:hAnsiTheme="minorBidi"/>
                <w:sz w:val="18"/>
              </w:rPr>
              <w:t xml:space="preserve">: no significant difference between the included strata (AX) and the control (WB) at the peak. No increase or significant difference in insulin concentrations </w:t>
            </w:r>
            <w:r>
              <w:rPr>
                <w:rFonts w:asciiTheme="minorBidi" w:hAnsiTheme="minorBidi"/>
                <w:sz w:val="18"/>
              </w:rPr>
              <w:lastRenderedPageBreak/>
              <w:t>were observed in the non-included strata at the peak.</w:t>
            </w:r>
          </w:p>
        </w:tc>
        <w:tc>
          <w:tcPr>
            <w:tcW w:w="1528" w:type="dxa"/>
          </w:tcPr>
          <w:p w14:paraId="0F66E8DF" w14:textId="642AEF02"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lastRenderedPageBreak/>
              <w:t xml:space="preserve">Postprandial blood glucose measurements from the AX strata </w:t>
            </w:r>
            <w:r w:rsidRPr="00964589">
              <w:rPr>
                <w:rFonts w:asciiTheme="minorBidi" w:hAnsiTheme="minorBidi"/>
                <w:i/>
                <w:iCs/>
                <w:sz w:val="18"/>
              </w:rPr>
              <w:t>versus</w:t>
            </w:r>
            <w:r>
              <w:rPr>
                <w:rFonts w:asciiTheme="minorBidi" w:hAnsiTheme="minorBidi"/>
                <w:sz w:val="18"/>
              </w:rPr>
              <w:t xml:space="preserve"> the WB control have been used in the meta-analysis. Other test breads contained various and unmatched amounts of dietary fibres other than AX and therefore were not considered. Other outcomes assessed in this trial (e.g. satiety) are not relevant to this review. The authors have been contacted and confirmed that the peak postprandial glucose concentrations </w:t>
            </w:r>
            <w:r>
              <w:rPr>
                <w:rFonts w:asciiTheme="minorBidi" w:hAnsiTheme="minorBidi"/>
                <w:sz w:val="18"/>
              </w:rPr>
              <w:lastRenderedPageBreak/>
              <w:t>in Table 4 are the accurate values compared to the mismatching values in Figure 1a.</w:t>
            </w:r>
          </w:p>
        </w:tc>
      </w:tr>
      <w:tr w:rsidR="00456079" w:rsidRPr="00293D89" w14:paraId="2E938B9F" w14:textId="77777777" w:rsidTr="004560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2CD159AC" w14:textId="50C75C94" w:rsidR="00456079" w:rsidRPr="00293D89" w:rsidRDefault="00456079" w:rsidP="00456079">
            <w:pPr>
              <w:rPr>
                <w:rFonts w:asciiTheme="minorBidi" w:hAnsiTheme="minorBidi"/>
                <w:sz w:val="18"/>
              </w:rPr>
            </w:pPr>
            <w:r>
              <w:rPr>
                <w:rFonts w:asciiTheme="minorBidi" w:hAnsiTheme="minorBidi"/>
                <w:sz w:val="18"/>
              </w:rPr>
              <w:lastRenderedPageBreak/>
              <w:fldChar w:fldCharType="begin" w:fldLock="1"/>
            </w:r>
            <w:r>
              <w:rPr>
                <w:rFonts w:asciiTheme="minorBidi" w:hAnsiTheme="minorBidi"/>
                <w:sz w:val="18"/>
              </w:rPr>
              <w:instrText>ADDIN CSL_CITATION { "citationItems" : [ { "id" : "ITEM-1", "itemData" : { "ISBN" : "0954-3007", "abstract" : "Background/objectives:Prospective studies have shown an inverse relationship between whole grain consumption and the risk of type 2 diabetes, where short chain fatty acids (SCFA) may be involved. Our objective was to determine the effect of isolated arabinoxylan alone or in combination with whole grain rye kernels on postprandial glucose, insulin, free fatty acids (FFA), gut hormones, SCFA and appetite in subjects with the metabolic syndrome (MetS).Subjects/methods:Fifteen subjects with MetS participated in this acute, randomised, cross-over study. The test meals each providing 50 g of digestible carbohydrate were as follows: semolina porridge added concentrated arabinoxylan (AX), rye kernels (RK) or concentrated arabinoxylan combined with rye kernels (AXRK) and semolina porridge as control (SE). A standard lunch was served 4 h after the test meals. Blood samples were drawn during a 6-h period, and appetite scores and breath hydrogen were assessed every 30 min.Results:The AXRK meal reduced the acute glucose (P=0.005) and insulin responses (P&lt;0.001) and the feeling of hunger (P=0.005; 0-360 min) compared with the control meal. The AX and AXRK meals increased butyrate and acetate concentrations after 6 h. No significant differences were found for the second meal responses of glucose, insulin, FFA, glucagon-like peptide-1 or ghrelin.Conclusions:Our results indicate a stimulatory effect of arabinoxylan on butyrate and acetate production, however, with no detectable effect on the second meal glucose response. It remains to be tested in a long-term study if a beneficial effect on the glucose response of the isolated arabinoxylan will be related to the SCFA production. \u00a9 2014 Macmillan Publishers Limited. All rights reserved.", "author" : [ { "dropping-particle" : "", "family" : "Hartvigsen", "given" : "M L", "non-dropping-particle" : "", "parse-names" : false, "suffix" : "" }, { "dropping-particle" : "", "family" : "Laerke", "given" : "H N", "non-dropping-particle" : "", "parse-names" : false, "suffix" : "" }, { "dropping-particle" : "", "family" : "Overgaard", "given" : "A", "non-dropping-particle" : "", "parse-names" : false, "suffix" : "" }, { "dropping-particle" : "", "family" : "Holst", "given" : "J J", "non-dropping-particle" : "", "parse-names" : false, "suffix" : "" }, { "dropping-particle" : "", "family" : "K.E", "given" : "Bach Knudsen", "non-dropping-particle" : "", "parse-names" : false, "suffix" : "" }, { "dropping-particle" : "", "family" : "Hermansen", "given" : "K", "non-dropping-particle" : "", "parse-names" : false, "suffix" : "" } ], "container-title" : "European Journal of Clinical Nutrition", "id" : "ITEM-1", "issue" : "5", "issued" : { "date-parts" : [ [ "2014" ] ] }, "page" : "567-574", "publisher" : "Nature Publishing Group (Houndmills, Basingstoke, Hampshire RG21 6XS, United Kingdom)", "publisher-place" : "United Kingdom", "title" : "Postprandial effects of test meals including concentrated arabinoxylan and whole grain rye in subjects with the metabolic syndrome: A randomised study", "type" : "article", "volume" : "68" }, "uris" : [ "http://www.mendeley.com/documents/?uuid=067a3391-b7c8-4cd3-b7a3-2e74accda200" ] } ], "mendeley" : { "formattedCitation" : "(Hartvigsen et al. 2014b)", "plainTextFormattedCitation" : "(Hartvigsen et al. 2014b)", "previouslyFormattedCitation" : "(Hartvigsen et al. 2014b)" }, "properties" : { "noteIndex" : 0 }, "schema" : "https://github.com/citation-style-language/schema/raw/master/csl-citation.json" }</w:instrText>
            </w:r>
            <w:r>
              <w:rPr>
                <w:rFonts w:asciiTheme="minorBidi" w:hAnsiTheme="minorBidi"/>
                <w:sz w:val="18"/>
              </w:rPr>
              <w:fldChar w:fldCharType="separate"/>
            </w:r>
            <w:r w:rsidRPr="00C13C3D">
              <w:rPr>
                <w:rFonts w:asciiTheme="minorBidi" w:hAnsiTheme="minorBidi"/>
                <w:noProof/>
                <w:sz w:val="18"/>
              </w:rPr>
              <w:t>(Hartvigsen et al. 2014b)</w:t>
            </w:r>
            <w:r>
              <w:rPr>
                <w:rFonts w:asciiTheme="minorBidi" w:hAnsiTheme="minorBidi"/>
                <w:sz w:val="18"/>
              </w:rPr>
              <w:fldChar w:fldCharType="end"/>
            </w:r>
            <w:r>
              <w:rPr>
                <w:rFonts w:asciiTheme="minorBidi" w:hAnsiTheme="minorBidi"/>
                <w:sz w:val="18"/>
              </w:rPr>
              <w:t xml:space="preserve"> in </w:t>
            </w:r>
            <w:r w:rsidRPr="00865F6C">
              <w:rPr>
                <w:rFonts w:asciiTheme="minorBidi" w:hAnsiTheme="minorBidi"/>
                <w:sz w:val="18"/>
              </w:rPr>
              <w:t>Denmark</w:t>
            </w:r>
          </w:p>
        </w:tc>
        <w:tc>
          <w:tcPr>
            <w:tcW w:w="1039" w:type="dxa"/>
          </w:tcPr>
          <w:p w14:paraId="7669F5EB"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3C32A5">
              <w:rPr>
                <w:rFonts w:asciiTheme="minorBidi" w:hAnsiTheme="minorBidi"/>
                <w:sz w:val="18"/>
              </w:rPr>
              <w:t>Crossover</w:t>
            </w:r>
          </w:p>
        </w:tc>
        <w:tc>
          <w:tcPr>
            <w:tcW w:w="1331" w:type="dxa"/>
          </w:tcPr>
          <w:p w14:paraId="5A0C41CA" w14:textId="77777777" w:rsidR="00456079" w:rsidRPr="003C32A5"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w:t>
            </w:r>
            <w:r w:rsidRPr="003C32A5">
              <w:rPr>
                <w:rFonts w:asciiTheme="minorBidi" w:hAnsiTheme="minorBidi"/>
                <w:sz w:val="18"/>
              </w:rPr>
              <w:t>o determine the effect of isolated</w:t>
            </w:r>
          </w:p>
          <w:p w14:paraId="2344C12B"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AX</w:t>
            </w:r>
            <w:r w:rsidRPr="003C32A5">
              <w:rPr>
                <w:rFonts w:asciiTheme="minorBidi" w:hAnsiTheme="minorBidi"/>
                <w:sz w:val="18"/>
              </w:rPr>
              <w:t xml:space="preserve"> alone or in combination with whole grain rye kernels on postprandial gluc</w:t>
            </w:r>
            <w:r>
              <w:rPr>
                <w:rFonts w:asciiTheme="minorBidi" w:hAnsiTheme="minorBidi"/>
                <w:sz w:val="18"/>
              </w:rPr>
              <w:t xml:space="preserve">ose, insulin, FFA, </w:t>
            </w:r>
            <w:r w:rsidRPr="003C32A5">
              <w:rPr>
                <w:rFonts w:asciiTheme="minorBidi" w:hAnsiTheme="minorBidi"/>
                <w:sz w:val="18"/>
              </w:rPr>
              <w:t>gut</w:t>
            </w:r>
            <w:r>
              <w:rPr>
                <w:rFonts w:asciiTheme="minorBidi" w:hAnsiTheme="minorBidi"/>
                <w:sz w:val="18"/>
              </w:rPr>
              <w:t xml:space="preserve"> </w:t>
            </w:r>
            <w:r w:rsidRPr="003C32A5">
              <w:rPr>
                <w:rFonts w:asciiTheme="minorBidi" w:hAnsiTheme="minorBidi"/>
                <w:sz w:val="18"/>
              </w:rPr>
              <w:t xml:space="preserve">hormones, SCFA and appetite in subjects with </w:t>
            </w:r>
            <w:proofErr w:type="spellStart"/>
            <w:r w:rsidRPr="003C32A5">
              <w:rPr>
                <w:rFonts w:asciiTheme="minorBidi" w:hAnsiTheme="minorBidi"/>
                <w:sz w:val="18"/>
              </w:rPr>
              <w:t>MetS</w:t>
            </w:r>
            <w:proofErr w:type="spellEnd"/>
            <w:r w:rsidRPr="003C32A5">
              <w:rPr>
                <w:rFonts w:asciiTheme="minorBidi" w:hAnsiTheme="minorBidi"/>
                <w:sz w:val="18"/>
              </w:rPr>
              <w:t>.</w:t>
            </w:r>
          </w:p>
        </w:tc>
        <w:tc>
          <w:tcPr>
            <w:tcW w:w="1642" w:type="dxa"/>
          </w:tcPr>
          <w:p w14:paraId="1FB35FD8" w14:textId="77777777" w:rsidR="00456079" w:rsidRPr="001A5C71"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15</w:t>
            </w:r>
            <w:r w:rsidRPr="00C00820">
              <w:rPr>
                <w:rFonts w:asciiTheme="minorBidi" w:hAnsiTheme="minorBidi"/>
                <w:sz w:val="18"/>
              </w:rPr>
              <w:t xml:space="preserve"> </w:t>
            </w:r>
            <w:r w:rsidRPr="001A5C71">
              <w:rPr>
                <w:rFonts w:asciiTheme="minorBidi" w:hAnsiTheme="minorBidi"/>
                <w:sz w:val="18"/>
              </w:rPr>
              <w:t>non</w:t>
            </w:r>
            <w:r>
              <w:rPr>
                <w:rFonts w:asciiTheme="minorBidi" w:hAnsiTheme="minorBidi"/>
                <w:sz w:val="18"/>
              </w:rPr>
              <w:t>-</w:t>
            </w:r>
            <w:r w:rsidRPr="001A5C71">
              <w:rPr>
                <w:rFonts w:asciiTheme="minorBidi" w:hAnsiTheme="minorBidi"/>
                <w:sz w:val="18"/>
              </w:rPr>
              <w:t>smokers</w:t>
            </w:r>
          </w:p>
          <w:p w14:paraId="610F0170" w14:textId="77777777" w:rsidR="00456079" w:rsidRPr="005412D6"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1A5C71">
              <w:rPr>
                <w:rFonts w:asciiTheme="minorBidi" w:hAnsiTheme="minorBidi"/>
                <w:sz w:val="18"/>
              </w:rPr>
              <w:t xml:space="preserve">and non-diabetic </w:t>
            </w:r>
            <w:r w:rsidRPr="00B71EDF">
              <w:rPr>
                <w:rFonts w:asciiTheme="minorBidi" w:hAnsiTheme="minorBidi"/>
                <w:sz w:val="18"/>
              </w:rPr>
              <w:t>subjects</w:t>
            </w:r>
            <w:r w:rsidRPr="00C00820">
              <w:rPr>
                <w:rFonts w:asciiTheme="minorBidi" w:hAnsiTheme="minorBidi"/>
                <w:sz w:val="18"/>
              </w:rPr>
              <w:t xml:space="preserve"> with </w:t>
            </w:r>
            <w:proofErr w:type="spellStart"/>
            <w:r w:rsidRPr="00C00820">
              <w:rPr>
                <w:rFonts w:asciiTheme="minorBidi" w:hAnsiTheme="minorBidi"/>
                <w:sz w:val="18"/>
              </w:rPr>
              <w:t>MetS</w:t>
            </w:r>
            <w:proofErr w:type="spellEnd"/>
            <w:r w:rsidRPr="00C00820">
              <w:rPr>
                <w:rFonts w:asciiTheme="minorBidi" w:hAnsiTheme="minorBidi"/>
                <w:sz w:val="18"/>
              </w:rPr>
              <w:t xml:space="preserve"> </w:t>
            </w:r>
            <w:r>
              <w:rPr>
                <w:rFonts w:asciiTheme="minorBidi" w:hAnsiTheme="minorBidi"/>
                <w:sz w:val="18"/>
              </w:rPr>
              <w:t>as</w:t>
            </w:r>
            <w:r w:rsidRPr="005412D6">
              <w:rPr>
                <w:rFonts w:asciiTheme="minorBidi" w:hAnsiTheme="minorBidi"/>
                <w:sz w:val="18"/>
              </w:rPr>
              <w:t xml:space="preserve"> </w:t>
            </w:r>
            <w:r>
              <w:rPr>
                <w:rFonts w:asciiTheme="minorBidi" w:hAnsiTheme="minorBidi"/>
                <w:sz w:val="18"/>
              </w:rPr>
              <w:t>defined by t</w:t>
            </w:r>
            <w:r w:rsidRPr="005412D6">
              <w:rPr>
                <w:rFonts w:asciiTheme="minorBidi" w:hAnsiTheme="minorBidi"/>
                <w:sz w:val="18"/>
              </w:rPr>
              <w:t>he International Diabetes</w:t>
            </w:r>
          </w:p>
          <w:p w14:paraId="3F70B769" w14:textId="0092A516"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5412D6">
              <w:rPr>
                <w:rFonts w:asciiTheme="minorBidi" w:hAnsiTheme="minorBidi"/>
                <w:sz w:val="18"/>
              </w:rPr>
              <w:t>Federation</w:t>
            </w:r>
            <w:r w:rsidRPr="00B71EDF">
              <w:rPr>
                <w:rFonts w:asciiTheme="minorBidi" w:hAnsiTheme="minorBidi"/>
                <w:sz w:val="18"/>
              </w:rPr>
              <w:t xml:space="preserve"> </w:t>
            </w:r>
            <w:r w:rsidRPr="00C00820">
              <w:rPr>
                <w:rFonts w:asciiTheme="minorBidi" w:hAnsiTheme="minorBidi"/>
                <w:sz w:val="18"/>
              </w:rPr>
              <w:t>(</w:t>
            </w:r>
            <w:r>
              <w:rPr>
                <w:rFonts w:asciiTheme="minorBidi" w:hAnsiTheme="minorBidi"/>
                <w:sz w:val="18"/>
              </w:rPr>
              <w:t>8</w:t>
            </w:r>
            <w:r w:rsidRPr="00C00820">
              <w:rPr>
                <w:rFonts w:asciiTheme="minorBidi" w:hAnsiTheme="minorBidi"/>
                <w:sz w:val="18"/>
              </w:rPr>
              <w:t xml:space="preserve"> men and </w:t>
            </w:r>
            <w:r>
              <w:rPr>
                <w:rFonts w:asciiTheme="minorBidi" w:hAnsiTheme="minorBidi"/>
                <w:sz w:val="18"/>
              </w:rPr>
              <w:t>7</w:t>
            </w:r>
            <w:r w:rsidRPr="00C00820">
              <w:rPr>
                <w:rFonts w:asciiTheme="minorBidi" w:hAnsiTheme="minorBidi"/>
                <w:sz w:val="18"/>
              </w:rPr>
              <w:t xml:space="preserve"> postmenopausal women)</w:t>
            </w:r>
            <w:r>
              <w:rPr>
                <w:rFonts w:asciiTheme="minorBidi" w:hAnsiTheme="minorBidi"/>
                <w:sz w:val="18"/>
              </w:rPr>
              <w:t xml:space="preserve"> of average age 63.5± 5 years, BMI </w:t>
            </w:r>
            <w:r w:rsidRPr="009540BD">
              <w:rPr>
                <w:rFonts w:asciiTheme="minorBidi" w:hAnsiTheme="minorBidi"/>
                <w:sz w:val="18"/>
              </w:rPr>
              <w:t>31.3± 2.7</w:t>
            </w:r>
            <w:r>
              <w:rPr>
                <w:rFonts w:asciiTheme="minorBidi" w:hAnsiTheme="minorBidi"/>
                <w:sz w:val="18"/>
              </w:rPr>
              <w:t xml:space="preserve"> </w:t>
            </w:r>
            <w:r w:rsidRPr="00197E49">
              <w:rPr>
                <w:rFonts w:asciiTheme="minorBidi" w:hAnsiTheme="minorBidi"/>
                <w:sz w:val="18"/>
              </w:rPr>
              <w:t>kg/m</w:t>
            </w:r>
            <w:r w:rsidRPr="00197E49">
              <w:rPr>
                <w:rFonts w:asciiTheme="minorBidi" w:hAnsiTheme="minorBidi"/>
                <w:sz w:val="18"/>
                <w:vertAlign w:val="superscript"/>
              </w:rPr>
              <w:t>2</w:t>
            </w:r>
            <w:r>
              <w:rPr>
                <w:rFonts w:asciiTheme="minorBidi" w:hAnsiTheme="minorBidi"/>
                <w:sz w:val="18"/>
              </w:rPr>
              <w:t xml:space="preserve"> and fasting blood plasma glucose </w:t>
            </w:r>
            <w:r w:rsidRPr="003E7A75">
              <w:rPr>
                <w:rFonts w:asciiTheme="minorBidi" w:hAnsiTheme="minorBidi"/>
                <w:sz w:val="18"/>
              </w:rPr>
              <w:t>5.9±0.4</w:t>
            </w:r>
            <w:r>
              <w:rPr>
                <w:rFonts w:asciiTheme="minorBidi" w:hAnsiTheme="minorBidi"/>
                <w:sz w:val="18"/>
              </w:rPr>
              <w:t xml:space="preserve"> </w:t>
            </w:r>
            <w:proofErr w:type="spellStart"/>
            <w:r>
              <w:rPr>
                <w:rFonts w:asciiTheme="minorBidi" w:hAnsiTheme="minorBidi"/>
                <w:sz w:val="18"/>
              </w:rPr>
              <w:t>mmol</w:t>
            </w:r>
            <w:proofErr w:type="spellEnd"/>
            <w:r>
              <w:rPr>
                <w:rFonts w:asciiTheme="minorBidi" w:hAnsiTheme="minorBidi"/>
                <w:sz w:val="18"/>
              </w:rPr>
              <w:t>/L. 12</w:t>
            </w:r>
            <w:r w:rsidRPr="003812AB">
              <w:rPr>
                <w:rFonts w:asciiTheme="minorBidi" w:hAnsiTheme="minorBidi"/>
                <w:sz w:val="18"/>
              </w:rPr>
              <w:t xml:space="preserve"> subjects were treated with blood pressure</w:t>
            </w:r>
            <w:r>
              <w:rPr>
                <w:rFonts w:asciiTheme="minorBidi" w:hAnsiTheme="minorBidi"/>
                <w:sz w:val="18"/>
              </w:rPr>
              <w:t xml:space="preserve"> </w:t>
            </w:r>
            <w:r w:rsidRPr="003812AB">
              <w:rPr>
                <w:rFonts w:asciiTheme="minorBidi" w:hAnsiTheme="minorBidi"/>
                <w:sz w:val="18"/>
              </w:rPr>
              <w:t>lowering</w:t>
            </w:r>
            <w:r>
              <w:rPr>
                <w:rFonts w:asciiTheme="minorBidi" w:hAnsiTheme="minorBidi"/>
                <w:sz w:val="18"/>
              </w:rPr>
              <w:t xml:space="preserve"> </w:t>
            </w:r>
            <w:r w:rsidRPr="003812AB">
              <w:rPr>
                <w:rFonts w:asciiTheme="minorBidi" w:hAnsiTheme="minorBidi"/>
                <w:sz w:val="18"/>
              </w:rPr>
              <w:t xml:space="preserve">medication and </w:t>
            </w:r>
            <w:r>
              <w:rPr>
                <w:rFonts w:asciiTheme="minorBidi" w:hAnsiTheme="minorBidi"/>
                <w:sz w:val="18"/>
              </w:rPr>
              <w:t>7</w:t>
            </w:r>
            <w:r w:rsidRPr="003812AB">
              <w:rPr>
                <w:rFonts w:asciiTheme="minorBidi" w:hAnsiTheme="minorBidi"/>
                <w:sz w:val="18"/>
              </w:rPr>
              <w:t xml:space="preserve"> with cholesterol-lowering medication.</w:t>
            </w:r>
            <w:r>
              <w:rPr>
                <w:rFonts w:asciiTheme="minorBidi" w:hAnsiTheme="minorBidi"/>
                <w:sz w:val="18"/>
              </w:rPr>
              <w:t xml:space="preserve"> Power calculation was conducted </w:t>
            </w:r>
            <w:r>
              <w:rPr>
                <w:rFonts w:asciiTheme="minorBidi" w:hAnsiTheme="minorBidi"/>
                <w:i/>
                <w:iCs/>
                <w:sz w:val="18"/>
              </w:rPr>
              <w:t>a priori</w:t>
            </w:r>
            <w:r>
              <w:rPr>
                <w:rFonts w:asciiTheme="minorBidi" w:hAnsiTheme="minorBidi"/>
                <w:sz w:val="18"/>
              </w:rPr>
              <w:t>.</w:t>
            </w:r>
          </w:p>
        </w:tc>
        <w:tc>
          <w:tcPr>
            <w:tcW w:w="1575" w:type="dxa"/>
          </w:tcPr>
          <w:p w14:paraId="62391E18" w14:textId="77777777" w:rsidR="00456079" w:rsidRPr="002B2B5F"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 xml:space="preserve">4 </w:t>
            </w:r>
            <w:r w:rsidRPr="002B2B5F">
              <w:rPr>
                <w:rFonts w:asciiTheme="minorBidi" w:hAnsiTheme="minorBidi"/>
                <w:sz w:val="18"/>
              </w:rPr>
              <w:t>test meals each</w:t>
            </w:r>
          </w:p>
          <w:p w14:paraId="44446E96"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2B2B5F">
              <w:rPr>
                <w:rFonts w:asciiTheme="minorBidi" w:hAnsiTheme="minorBidi"/>
                <w:sz w:val="18"/>
              </w:rPr>
              <w:t xml:space="preserve">providing 50 g of digestible carbohydrate were </w:t>
            </w:r>
            <w:r>
              <w:rPr>
                <w:rFonts w:asciiTheme="minorBidi" w:hAnsiTheme="minorBidi"/>
                <w:sz w:val="18"/>
              </w:rPr>
              <w:t xml:space="preserve">given </w:t>
            </w:r>
            <w:r w:rsidRPr="009E506A">
              <w:rPr>
                <w:rFonts w:asciiTheme="minorBidi" w:hAnsiTheme="minorBidi"/>
                <w:sz w:val="18"/>
              </w:rPr>
              <w:t>in random order</w:t>
            </w:r>
            <w:r>
              <w:rPr>
                <w:rFonts w:asciiTheme="minorBidi" w:hAnsiTheme="minorBidi"/>
                <w:sz w:val="18"/>
              </w:rPr>
              <w:t xml:space="preserve"> after 12h- fasting period </w:t>
            </w:r>
            <w:r w:rsidRPr="002B2B5F">
              <w:rPr>
                <w:rFonts w:asciiTheme="minorBidi" w:hAnsiTheme="minorBidi"/>
                <w:sz w:val="18"/>
              </w:rPr>
              <w:t xml:space="preserve">as follows: semolina porridge </w:t>
            </w:r>
            <w:r>
              <w:rPr>
                <w:rFonts w:asciiTheme="minorBidi" w:hAnsiTheme="minorBidi"/>
                <w:sz w:val="18"/>
              </w:rPr>
              <w:t>with</w:t>
            </w:r>
            <w:r w:rsidRPr="002B2B5F">
              <w:rPr>
                <w:rFonts w:asciiTheme="minorBidi" w:hAnsiTheme="minorBidi"/>
                <w:sz w:val="18"/>
              </w:rPr>
              <w:t xml:space="preserve"> concentrated </w:t>
            </w:r>
            <w:proofErr w:type="spellStart"/>
            <w:r w:rsidRPr="002B2B5F">
              <w:rPr>
                <w:rFonts w:asciiTheme="minorBidi" w:hAnsiTheme="minorBidi"/>
                <w:sz w:val="18"/>
              </w:rPr>
              <w:t>arabinoxylan</w:t>
            </w:r>
            <w:proofErr w:type="spellEnd"/>
            <w:r w:rsidRPr="002B2B5F">
              <w:rPr>
                <w:rFonts w:asciiTheme="minorBidi" w:hAnsiTheme="minorBidi"/>
                <w:sz w:val="18"/>
              </w:rPr>
              <w:t xml:space="preserve"> (AX)</w:t>
            </w:r>
            <w:r>
              <w:rPr>
                <w:rFonts w:asciiTheme="minorBidi" w:hAnsiTheme="minorBidi"/>
                <w:sz w:val="18"/>
              </w:rPr>
              <w:t xml:space="preserve"> has 3.5 g AX</w:t>
            </w:r>
            <w:r w:rsidRPr="002B2B5F">
              <w:rPr>
                <w:rFonts w:asciiTheme="minorBidi" w:hAnsiTheme="minorBidi"/>
                <w:sz w:val="18"/>
              </w:rPr>
              <w:t>, rye kernels</w:t>
            </w:r>
            <w:r>
              <w:rPr>
                <w:rFonts w:asciiTheme="minorBidi" w:hAnsiTheme="minorBidi"/>
                <w:sz w:val="18"/>
              </w:rPr>
              <w:t xml:space="preserve"> </w:t>
            </w:r>
            <w:r w:rsidRPr="002B2B5F">
              <w:rPr>
                <w:rFonts w:asciiTheme="minorBidi" w:hAnsiTheme="minorBidi"/>
                <w:sz w:val="18"/>
              </w:rPr>
              <w:t>(RK)</w:t>
            </w:r>
            <w:r>
              <w:rPr>
                <w:rFonts w:asciiTheme="minorBidi" w:hAnsiTheme="minorBidi"/>
                <w:sz w:val="18"/>
              </w:rPr>
              <w:t xml:space="preserve"> has 4.7 g AX</w:t>
            </w:r>
            <w:r w:rsidRPr="002B2B5F">
              <w:rPr>
                <w:rFonts w:asciiTheme="minorBidi" w:hAnsiTheme="minorBidi"/>
                <w:sz w:val="18"/>
              </w:rPr>
              <w:t xml:space="preserve"> or concentrated </w:t>
            </w:r>
            <w:proofErr w:type="spellStart"/>
            <w:r w:rsidRPr="002B2B5F">
              <w:rPr>
                <w:rFonts w:asciiTheme="minorBidi" w:hAnsiTheme="minorBidi"/>
                <w:sz w:val="18"/>
              </w:rPr>
              <w:t>arabinoxylan</w:t>
            </w:r>
            <w:proofErr w:type="spellEnd"/>
            <w:r w:rsidRPr="002B2B5F">
              <w:rPr>
                <w:rFonts w:asciiTheme="minorBidi" w:hAnsiTheme="minorBidi"/>
                <w:sz w:val="18"/>
              </w:rPr>
              <w:t xml:space="preserve"> combined with rye kernels (AXRK) </w:t>
            </w:r>
            <w:r>
              <w:rPr>
                <w:rFonts w:asciiTheme="minorBidi" w:hAnsiTheme="minorBidi"/>
                <w:sz w:val="18"/>
              </w:rPr>
              <w:t xml:space="preserve">has 4.4 g AX </w:t>
            </w:r>
            <w:r w:rsidRPr="002B2B5F">
              <w:rPr>
                <w:rFonts w:asciiTheme="minorBidi" w:hAnsiTheme="minorBidi"/>
                <w:sz w:val="18"/>
              </w:rPr>
              <w:t>and semolina porridge as control (SE)</w:t>
            </w:r>
            <w:r>
              <w:rPr>
                <w:rFonts w:asciiTheme="minorBidi" w:hAnsiTheme="minorBidi"/>
                <w:sz w:val="18"/>
              </w:rPr>
              <w:t xml:space="preserve"> which has 0.9 AX.</w:t>
            </w:r>
          </w:p>
        </w:tc>
        <w:tc>
          <w:tcPr>
            <w:tcW w:w="1151" w:type="dxa"/>
          </w:tcPr>
          <w:p w14:paraId="228BEF57" w14:textId="3EAD5661"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Total AX-rich fibre from wheat in the included strata (AXRK) was 19 g, containing 23.1% w/w total AX and therefore delivering 4.4 g of AX per eating occasion.</w:t>
            </w:r>
          </w:p>
        </w:tc>
        <w:tc>
          <w:tcPr>
            <w:tcW w:w="1570" w:type="dxa"/>
          </w:tcPr>
          <w:p w14:paraId="1053519A" w14:textId="4999D9E6"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 xml:space="preserve">Venous blood samples were drawn before the intervention and at frequent intervals within 270 min following the intake of test bread meals. </w:t>
            </w:r>
            <w:r w:rsidRPr="00C60D08">
              <w:rPr>
                <w:rFonts w:asciiTheme="minorBidi" w:hAnsiTheme="minorBidi"/>
                <w:sz w:val="18"/>
              </w:rPr>
              <w:t>Plasma glucose was measured by a glucose oxidase method (GOD-PAP</w:t>
            </w:r>
            <w:r>
              <w:rPr>
                <w:rFonts w:asciiTheme="minorBidi" w:hAnsiTheme="minorBidi"/>
                <w:sz w:val="18"/>
              </w:rPr>
              <w:t xml:space="preserve"> </w:t>
            </w:r>
            <w:r w:rsidRPr="00C60D08">
              <w:rPr>
                <w:rFonts w:asciiTheme="minorBidi" w:hAnsiTheme="minorBidi"/>
                <w:sz w:val="18"/>
              </w:rPr>
              <w:t>glucose kit</w:t>
            </w:r>
            <w:r>
              <w:rPr>
                <w:rFonts w:asciiTheme="minorBidi" w:hAnsiTheme="minorBidi"/>
                <w:sz w:val="18"/>
              </w:rPr>
              <w:t xml:space="preserve">, Roche). Repeated-measures ANOVA </w:t>
            </w:r>
            <w:r w:rsidRPr="000E02C8">
              <w:rPr>
                <w:rFonts w:asciiTheme="minorBidi" w:hAnsiTheme="minorBidi"/>
                <w:sz w:val="18"/>
              </w:rPr>
              <w:t xml:space="preserve">was used to examine the effect of </w:t>
            </w:r>
            <w:r>
              <w:rPr>
                <w:rFonts w:asciiTheme="minorBidi" w:hAnsiTheme="minorBidi"/>
                <w:sz w:val="18"/>
              </w:rPr>
              <w:t xml:space="preserve">test </w:t>
            </w:r>
            <w:r w:rsidRPr="000E02C8">
              <w:rPr>
                <w:rFonts w:asciiTheme="minorBidi" w:hAnsiTheme="minorBidi"/>
                <w:sz w:val="18"/>
              </w:rPr>
              <w:t>bread</w:t>
            </w:r>
            <w:r>
              <w:rPr>
                <w:rFonts w:asciiTheme="minorBidi" w:hAnsiTheme="minorBidi"/>
                <w:sz w:val="18"/>
              </w:rPr>
              <w:t>s</w:t>
            </w:r>
            <w:r w:rsidRPr="000E02C8">
              <w:rPr>
                <w:rFonts w:asciiTheme="minorBidi" w:hAnsiTheme="minorBidi"/>
                <w:sz w:val="18"/>
              </w:rPr>
              <w:t xml:space="preserve"> and time</w:t>
            </w:r>
            <w:r>
              <w:rPr>
                <w:rFonts w:asciiTheme="minorBidi" w:hAnsiTheme="minorBidi"/>
                <w:sz w:val="18"/>
              </w:rPr>
              <w:t xml:space="preserve"> </w:t>
            </w:r>
            <w:r w:rsidRPr="000E02C8">
              <w:rPr>
                <w:rFonts w:asciiTheme="minorBidi" w:hAnsiTheme="minorBidi"/>
                <w:sz w:val="18"/>
              </w:rPr>
              <w:t xml:space="preserve">on the postprandial </w:t>
            </w:r>
            <w:r>
              <w:rPr>
                <w:rFonts w:asciiTheme="minorBidi" w:hAnsiTheme="minorBidi"/>
                <w:sz w:val="18"/>
              </w:rPr>
              <w:t xml:space="preserve">glucose </w:t>
            </w:r>
            <w:r w:rsidRPr="000E02C8">
              <w:rPr>
                <w:rFonts w:asciiTheme="minorBidi" w:hAnsiTheme="minorBidi"/>
                <w:sz w:val="18"/>
              </w:rPr>
              <w:t>responses</w:t>
            </w:r>
            <w:r>
              <w:rPr>
                <w:rFonts w:asciiTheme="minorBidi" w:hAnsiTheme="minorBidi"/>
                <w:sz w:val="18"/>
              </w:rPr>
              <w:t>.</w:t>
            </w:r>
          </w:p>
        </w:tc>
        <w:tc>
          <w:tcPr>
            <w:tcW w:w="1533" w:type="dxa"/>
          </w:tcPr>
          <w:p w14:paraId="676E4401"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Reduced by crossover design, sufficient washout period combined with compliance to dietary and exercise instructions before and during the trial.</w:t>
            </w:r>
          </w:p>
        </w:tc>
        <w:tc>
          <w:tcPr>
            <w:tcW w:w="1441" w:type="dxa"/>
          </w:tcPr>
          <w:p w14:paraId="0C33CA03" w14:textId="74A919A9" w:rsidR="00456079" w:rsidRPr="005B4644"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EE261C">
              <w:rPr>
                <w:rFonts w:asciiTheme="minorBidi" w:hAnsiTheme="minorBidi"/>
                <w:i/>
                <w:iCs/>
                <w:sz w:val="18"/>
              </w:rPr>
              <w:t>Glucose</w:t>
            </w:r>
            <w:r>
              <w:rPr>
                <w:rFonts w:asciiTheme="minorBidi" w:hAnsiTheme="minorBidi"/>
                <w:sz w:val="18"/>
              </w:rPr>
              <w:t xml:space="preserve">: Only </w:t>
            </w:r>
            <w:r w:rsidRPr="00A74E5E">
              <w:rPr>
                <w:rFonts w:asciiTheme="minorBidi" w:hAnsiTheme="minorBidi"/>
                <w:sz w:val="18"/>
              </w:rPr>
              <w:t xml:space="preserve">AXRK meal </w:t>
            </w:r>
            <w:r>
              <w:rPr>
                <w:rFonts w:asciiTheme="minorBidi" w:hAnsiTheme="minorBidi"/>
                <w:sz w:val="18"/>
              </w:rPr>
              <w:t>has significantly</w:t>
            </w:r>
            <w:r w:rsidRPr="00A74E5E">
              <w:rPr>
                <w:rFonts w:asciiTheme="minorBidi" w:hAnsiTheme="minorBidi"/>
                <w:sz w:val="18"/>
              </w:rPr>
              <w:t xml:space="preserve"> (</w:t>
            </w:r>
            <w:r w:rsidRPr="00A74E5E">
              <w:rPr>
                <w:rFonts w:asciiTheme="minorBidi" w:hAnsiTheme="minorBidi"/>
                <w:i/>
                <w:iCs/>
                <w:sz w:val="18"/>
              </w:rPr>
              <w:t>P</w:t>
            </w:r>
            <w:r w:rsidRPr="00A74E5E">
              <w:rPr>
                <w:rFonts w:asciiTheme="minorBidi" w:hAnsiTheme="minorBidi"/>
                <w:sz w:val="18"/>
              </w:rPr>
              <w:t xml:space="preserve"> =</w:t>
            </w:r>
            <w:r>
              <w:rPr>
                <w:rFonts w:asciiTheme="minorBidi" w:hAnsiTheme="minorBidi"/>
                <w:sz w:val="18"/>
              </w:rPr>
              <w:t xml:space="preserve"> 0.003) </w:t>
            </w:r>
            <w:r w:rsidRPr="005B4644">
              <w:rPr>
                <w:rFonts w:asciiTheme="minorBidi" w:hAnsiTheme="minorBidi"/>
                <w:sz w:val="18"/>
              </w:rPr>
              <w:t>reduced the</w:t>
            </w:r>
          </w:p>
          <w:p w14:paraId="164A520C" w14:textId="77777777"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roofErr w:type="gramStart"/>
            <w:r w:rsidRPr="005B4644">
              <w:rPr>
                <w:rFonts w:asciiTheme="minorBidi" w:hAnsiTheme="minorBidi"/>
                <w:sz w:val="18"/>
              </w:rPr>
              <w:t>peak</w:t>
            </w:r>
            <w:proofErr w:type="gramEnd"/>
            <w:r w:rsidRPr="005B4644">
              <w:rPr>
                <w:rFonts w:asciiTheme="minorBidi" w:hAnsiTheme="minorBidi"/>
                <w:sz w:val="18"/>
              </w:rPr>
              <w:t xml:space="preserve"> </w:t>
            </w:r>
            <w:r>
              <w:rPr>
                <w:rFonts w:asciiTheme="minorBidi" w:hAnsiTheme="minorBidi"/>
                <w:sz w:val="18"/>
              </w:rPr>
              <w:t xml:space="preserve">postprandial </w:t>
            </w:r>
            <w:r w:rsidRPr="005B4644">
              <w:rPr>
                <w:rFonts w:asciiTheme="minorBidi" w:hAnsiTheme="minorBidi"/>
                <w:sz w:val="18"/>
              </w:rPr>
              <w:t xml:space="preserve">glucose </w:t>
            </w:r>
            <w:r>
              <w:rPr>
                <w:rFonts w:asciiTheme="minorBidi" w:hAnsiTheme="minorBidi"/>
                <w:sz w:val="18"/>
              </w:rPr>
              <w:t>compared with SE.</w:t>
            </w:r>
          </w:p>
          <w:p w14:paraId="3FD28F47" w14:textId="63343B85"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Mean difference between the included strata and the control was -</w:t>
            </w:r>
            <w:r w:rsidR="007E2B94">
              <w:rPr>
                <w:rFonts w:asciiTheme="minorBidi" w:hAnsiTheme="minorBidi"/>
                <w:sz w:val="18"/>
              </w:rPr>
              <w:t>0.</w:t>
            </w:r>
            <w:r>
              <w:rPr>
                <w:rFonts w:asciiTheme="minorBidi" w:hAnsiTheme="minorBidi"/>
                <w:sz w:val="18"/>
              </w:rPr>
              <w:t xml:space="preserve">94±0.40 </w:t>
            </w:r>
            <w:proofErr w:type="spellStart"/>
            <w:r w:rsidRPr="00F43047">
              <w:rPr>
                <w:rFonts w:asciiTheme="minorBidi" w:hAnsiTheme="minorBidi"/>
                <w:sz w:val="18"/>
              </w:rPr>
              <w:t>mmol</w:t>
            </w:r>
            <w:proofErr w:type="spellEnd"/>
            <w:r w:rsidRPr="00F43047">
              <w:rPr>
                <w:rFonts w:asciiTheme="minorBidi" w:hAnsiTheme="minorBidi"/>
                <w:sz w:val="18"/>
              </w:rPr>
              <w:t>/l</w:t>
            </w:r>
            <w:r>
              <w:rPr>
                <w:rFonts w:asciiTheme="minorBidi" w:hAnsiTheme="minorBidi"/>
                <w:sz w:val="18"/>
              </w:rPr>
              <w:t>.</w:t>
            </w:r>
          </w:p>
          <w:p w14:paraId="3C3A4E2E" w14:textId="77777777"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p w14:paraId="39D97AEE" w14:textId="24FF49B7" w:rsidR="00456079" w:rsidRPr="00293D89" w:rsidRDefault="00456079" w:rsidP="007E2A24">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EE261C">
              <w:rPr>
                <w:rFonts w:asciiTheme="minorBidi" w:hAnsiTheme="minorBidi"/>
                <w:i/>
                <w:iCs/>
                <w:sz w:val="18"/>
              </w:rPr>
              <w:t>Insulin</w:t>
            </w:r>
            <w:r>
              <w:rPr>
                <w:rFonts w:asciiTheme="minorBidi" w:hAnsiTheme="minorBidi"/>
                <w:sz w:val="18"/>
              </w:rPr>
              <w:t>: significantly (</w:t>
            </w:r>
            <w:r>
              <w:rPr>
                <w:rFonts w:asciiTheme="minorBidi" w:hAnsiTheme="minorBidi"/>
                <w:i/>
                <w:iCs/>
                <w:sz w:val="18"/>
              </w:rPr>
              <w:t xml:space="preserve">P </w:t>
            </w:r>
            <w:r>
              <w:t>&lt;</w:t>
            </w:r>
            <w:r w:rsidRPr="00E37AD4">
              <w:rPr>
                <w:rFonts w:asciiTheme="minorBidi" w:hAnsiTheme="minorBidi"/>
                <w:sz w:val="18"/>
              </w:rPr>
              <w:t>0.001</w:t>
            </w:r>
            <w:r>
              <w:rPr>
                <w:rFonts w:asciiTheme="minorBidi" w:hAnsiTheme="minorBidi"/>
                <w:sz w:val="18"/>
              </w:rPr>
              <w:t>) lower in the included strat</w:t>
            </w:r>
            <w:r w:rsidR="007E2A24">
              <w:rPr>
                <w:rFonts w:asciiTheme="minorBidi" w:hAnsiTheme="minorBidi"/>
                <w:sz w:val="18"/>
              </w:rPr>
              <w:t>um</w:t>
            </w:r>
            <w:r>
              <w:rPr>
                <w:rFonts w:asciiTheme="minorBidi" w:hAnsiTheme="minorBidi"/>
                <w:sz w:val="18"/>
              </w:rPr>
              <w:t xml:space="preserve"> (AXRK) compared with the control at the peak. No increase or significant </w:t>
            </w:r>
            <w:r>
              <w:rPr>
                <w:rFonts w:asciiTheme="minorBidi" w:hAnsiTheme="minorBidi"/>
                <w:sz w:val="18"/>
              </w:rPr>
              <w:lastRenderedPageBreak/>
              <w:t>difference in insulin concentrations were observed in the non-included strata at the peak.</w:t>
            </w:r>
          </w:p>
        </w:tc>
        <w:tc>
          <w:tcPr>
            <w:tcW w:w="1528" w:type="dxa"/>
          </w:tcPr>
          <w:p w14:paraId="674DCBE2"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lastRenderedPageBreak/>
              <w:t xml:space="preserve">Postprandial blood glucose measurements from the AXRK </w:t>
            </w:r>
            <w:r w:rsidRPr="00964589">
              <w:rPr>
                <w:rFonts w:asciiTheme="minorBidi" w:hAnsiTheme="minorBidi"/>
                <w:i/>
                <w:iCs/>
                <w:sz w:val="18"/>
              </w:rPr>
              <w:t>versus</w:t>
            </w:r>
            <w:r>
              <w:rPr>
                <w:rFonts w:asciiTheme="minorBidi" w:hAnsiTheme="minorBidi"/>
                <w:sz w:val="18"/>
              </w:rPr>
              <w:t xml:space="preserve"> the SE control have been used in the meta-analysis. Other outcomes assessed in this trial (e.g. satiety) are not relevant to this review.</w:t>
            </w:r>
          </w:p>
        </w:tc>
      </w:tr>
      <w:tr w:rsidR="00456079" w:rsidRPr="00293D89" w14:paraId="613CCFFE" w14:textId="77777777" w:rsidTr="0045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1D2606EC" w14:textId="0F1B283B" w:rsidR="00456079" w:rsidRDefault="00456079" w:rsidP="00456079">
            <w:pPr>
              <w:rPr>
                <w:rFonts w:asciiTheme="minorBidi" w:hAnsiTheme="minorBidi"/>
                <w:sz w:val="18"/>
              </w:rPr>
            </w:pPr>
            <w:r>
              <w:rPr>
                <w:rFonts w:asciiTheme="minorBidi" w:hAnsiTheme="minorBidi"/>
                <w:sz w:val="18"/>
              </w:rPr>
              <w:lastRenderedPageBreak/>
              <w:fldChar w:fldCharType="begin" w:fldLock="1"/>
            </w:r>
            <w:r>
              <w:rPr>
                <w:rFonts w:asciiTheme="minorBidi" w:hAnsiTheme="minorBidi"/>
                <w:sz w:val="18"/>
              </w:rPr>
              <w:instrText>ADDIN CSL_CITATION { "citationItems" : [ { "id" : "ITEM-1", "itemData" : { "abstract" : "Rye bran contains a high amount of phenolic acids with potential health promoting effects. However, due to binding to dietary fibre, the phenolic acids are poorly absorbed in human body. We used bioprocessing with enzymes and yeast to release phenolic acids from the fibre complex and studied the effect of bioprocessing on absorption of phenolic acids in healthy humans. White wheat breads fortified with bioprocessed or native rye bran, and wholegrain rye bread and white wheat bread as controls were served to 15 subjects in a randomized order in the cross-over design. Urine was collected at the basal state and over 24 hours in four-, eight-, and twelve-hour periods and analyzed for phenolic acids and their metabolites with gas chromatography. A total of six blood samples were taken over four hours to study the effect of the bread ingestion on postprandial glucose and insulin responses. Bioprocessing of rye bran increased the proportion of free ferulic acid (FA) and soluble arabinoxylan in the bread. Ingestion of the white wheat bread fortified with bioprocessed rye bran increased (p &lt; 0.001) urinary excretion of FA particularly during the first four hours, indicating increased absorption of FA from the small intestine. The postprandial glucose and insulin responses were similar between these breads. Bioprocessing of rye bran did not affect excretion of benzoic, phenylpropionic, and phenylacetic acid metabolites. As a conclusion, bioprocessed rye bran as compared with native rye bran increased absorption of FA from the small intestine, but did not improve postprandial glucose and insulin responses.", "author" : [ { "dropping-particle" : "", "family" : "Lappi", "given" : "J", "non-dropping-particle" : "", "parse-names" : false, "suffix" : "" }, { "dropping-particle" : "", "family" : "Aura", "given" : "A M", "non-dropping-particle" : "", "parse-names" : false, "suffix" : "" }, { "dropping-particle" : "", "family" : "Katina", "given" : "K", "non-dropping-particle" : "", "parse-names" : false, "suffix" : "" }, { "dropping-particle" : "", "family" : "Nordlund", "given" : "E", "non-dropping-particle" : "", "parse-names" : false, "suffix" : "" }, { "dropping-particle" : "", "family" : "Kolehmainen", "given" : "M", "non-dropping-particle" : "", "parse-names" : false, "suffix" : "" }, { "dropping-particle" : "", "family" : "Mykkanen", "given" : "H", "non-dropping-particle" : "", "parse-names" : false, "suffix" : "" }, { "dropping-particle" : "", "family" : "Poutanen", "given" : "K", "non-dropping-particle" : "", "parse-names" : false, "suffix" : "" } ], "container-title" : "Food &amp; function", "id" : "ITEM-1", "issue" : "6", "issued" : { "date-parts" : [ [ "2013" ] ] }, "page" : "972-981", "publisher-place" : "United Kingdom", "title" : "Comparison of postprandial phenolic acid excretions and glucose responses after ingestion of breads with bioprocessed or native rye bran", "type" : "article", "volume" : "4" }, "uris" : [ "http://www.mendeley.com/documents/?uuid=90ca8d4c-bf53-4993-8b0c-3c4761bce783" ] } ], "mendeley" : { "formattedCitation" : "(Lappi et al. 2013)", "plainTextFormattedCitation" : "(Lappi et al. 2013)", "previouslyFormattedCitation" : "(Lappi et al. 2013)" }, "properties" : { "noteIndex" : 0 }, "schema" : "https://github.com/citation-style-language/schema/raw/master/csl-citation.json" }</w:instrText>
            </w:r>
            <w:r>
              <w:rPr>
                <w:rFonts w:asciiTheme="minorBidi" w:hAnsiTheme="minorBidi"/>
                <w:sz w:val="18"/>
              </w:rPr>
              <w:fldChar w:fldCharType="separate"/>
            </w:r>
            <w:r w:rsidRPr="007B7ACF">
              <w:rPr>
                <w:rFonts w:asciiTheme="minorBidi" w:hAnsiTheme="minorBidi"/>
                <w:noProof/>
                <w:sz w:val="18"/>
              </w:rPr>
              <w:t>(Lappi et al. 2013)</w:t>
            </w:r>
            <w:r>
              <w:rPr>
                <w:rFonts w:asciiTheme="minorBidi" w:hAnsiTheme="minorBidi"/>
                <w:sz w:val="18"/>
              </w:rPr>
              <w:fldChar w:fldCharType="end"/>
            </w:r>
            <w:r>
              <w:rPr>
                <w:rFonts w:asciiTheme="minorBidi" w:hAnsiTheme="minorBidi"/>
                <w:sz w:val="18"/>
              </w:rPr>
              <w:t xml:space="preserve"> in Finland</w:t>
            </w:r>
          </w:p>
        </w:tc>
        <w:tc>
          <w:tcPr>
            <w:tcW w:w="1039" w:type="dxa"/>
          </w:tcPr>
          <w:p w14:paraId="56E44E58" w14:textId="77777777" w:rsidR="00456079" w:rsidRPr="003C32A5"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Crossover</w:t>
            </w:r>
          </w:p>
        </w:tc>
        <w:tc>
          <w:tcPr>
            <w:tcW w:w="1331" w:type="dxa"/>
          </w:tcPr>
          <w:p w14:paraId="0F9E722B" w14:textId="77777777" w:rsidR="00456079" w:rsidRPr="008711EA"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To investigate </w:t>
            </w:r>
            <w:r w:rsidRPr="008711EA">
              <w:rPr>
                <w:rFonts w:asciiTheme="minorBidi" w:hAnsiTheme="minorBidi"/>
                <w:sz w:val="18"/>
              </w:rPr>
              <w:t>whether bioprocessed rye bran</w:t>
            </w:r>
          </w:p>
          <w:p w14:paraId="4C8E9A30" w14:textId="77777777" w:rsidR="00456079" w:rsidRPr="008711EA"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8711EA">
              <w:rPr>
                <w:rFonts w:asciiTheme="minorBidi" w:hAnsiTheme="minorBidi"/>
                <w:sz w:val="18"/>
              </w:rPr>
              <w:t xml:space="preserve">in </w:t>
            </w:r>
            <w:r>
              <w:rPr>
                <w:rFonts w:asciiTheme="minorBidi" w:hAnsiTheme="minorBidi"/>
                <w:sz w:val="18"/>
              </w:rPr>
              <w:t>bread can improve</w:t>
            </w:r>
            <w:r w:rsidRPr="008711EA">
              <w:rPr>
                <w:rFonts w:asciiTheme="minorBidi" w:hAnsiTheme="minorBidi"/>
                <w:sz w:val="18"/>
              </w:rPr>
              <w:t xml:space="preserve"> postprandial</w:t>
            </w:r>
          </w:p>
          <w:p w14:paraId="15BDF09E"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roofErr w:type="gramStart"/>
            <w:r w:rsidRPr="008711EA">
              <w:rPr>
                <w:rFonts w:asciiTheme="minorBidi" w:hAnsiTheme="minorBidi"/>
                <w:sz w:val="18"/>
              </w:rPr>
              <w:t>glucose</w:t>
            </w:r>
            <w:proofErr w:type="gramEnd"/>
            <w:r w:rsidRPr="008711EA">
              <w:rPr>
                <w:rFonts w:asciiTheme="minorBidi" w:hAnsiTheme="minorBidi"/>
                <w:sz w:val="18"/>
              </w:rPr>
              <w:t xml:space="preserve"> and insulin responses.</w:t>
            </w:r>
            <w:r>
              <w:rPr>
                <w:rFonts w:asciiTheme="minorBidi" w:hAnsiTheme="minorBidi"/>
                <w:sz w:val="18"/>
              </w:rPr>
              <w:t xml:space="preserve"> Also </w:t>
            </w:r>
            <w:r w:rsidRPr="008711EA">
              <w:rPr>
                <w:rFonts w:asciiTheme="minorBidi" w:hAnsiTheme="minorBidi"/>
                <w:sz w:val="18"/>
              </w:rPr>
              <w:t>to investigate phenolic acids</w:t>
            </w:r>
            <w:r>
              <w:rPr>
                <w:rFonts w:asciiTheme="minorBidi" w:hAnsiTheme="minorBidi"/>
                <w:sz w:val="18"/>
              </w:rPr>
              <w:t xml:space="preserve"> </w:t>
            </w:r>
            <w:r w:rsidRPr="008711EA">
              <w:rPr>
                <w:rFonts w:asciiTheme="minorBidi" w:hAnsiTheme="minorBidi"/>
                <w:sz w:val="18"/>
              </w:rPr>
              <w:t>absorption</w:t>
            </w:r>
            <w:r>
              <w:rPr>
                <w:rFonts w:asciiTheme="minorBidi" w:hAnsiTheme="minorBidi"/>
                <w:sz w:val="18"/>
              </w:rPr>
              <w:t xml:space="preserve"> after ingestion of bread with rye bran.</w:t>
            </w:r>
          </w:p>
        </w:tc>
        <w:tc>
          <w:tcPr>
            <w:tcW w:w="1642" w:type="dxa"/>
          </w:tcPr>
          <w:p w14:paraId="32C49452" w14:textId="77777777" w:rsidR="00456079" w:rsidRDefault="00456079" w:rsidP="0045607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15 healthy subjects (9 females and six males) with average</w:t>
            </w:r>
            <w:r w:rsidRPr="00DE697D">
              <w:rPr>
                <w:rFonts w:asciiTheme="minorBidi" w:hAnsiTheme="minorBidi"/>
                <w:sz w:val="18"/>
              </w:rPr>
              <w:t xml:space="preserve"> </w:t>
            </w:r>
            <w:r>
              <w:rPr>
                <w:rFonts w:asciiTheme="minorBidi" w:hAnsiTheme="minorBidi"/>
                <w:sz w:val="18"/>
              </w:rPr>
              <w:t xml:space="preserve">age of 52 years and average BMI of 26 </w:t>
            </w:r>
            <w:r w:rsidRPr="00197E49">
              <w:rPr>
                <w:rFonts w:asciiTheme="minorBidi" w:hAnsiTheme="minorBidi"/>
                <w:sz w:val="18"/>
              </w:rPr>
              <w:t>kg/m</w:t>
            </w:r>
            <w:r w:rsidRPr="00197E49">
              <w:rPr>
                <w:rFonts w:asciiTheme="minorBidi" w:hAnsiTheme="minorBidi"/>
                <w:sz w:val="18"/>
                <w:vertAlign w:val="superscript"/>
              </w:rPr>
              <w:t>2</w:t>
            </w:r>
            <w:r>
              <w:rPr>
                <w:rFonts w:asciiTheme="minorBidi" w:hAnsiTheme="minorBidi"/>
                <w:sz w:val="18"/>
                <w:vertAlign w:val="superscript"/>
              </w:rPr>
              <w:t xml:space="preserve"> </w:t>
            </w:r>
            <w:r>
              <w:rPr>
                <w:rFonts w:asciiTheme="minorBidi" w:hAnsiTheme="minorBidi"/>
                <w:sz w:val="18"/>
              </w:rPr>
              <w:t>started and finished the study.</w:t>
            </w:r>
          </w:p>
        </w:tc>
        <w:tc>
          <w:tcPr>
            <w:tcW w:w="1575" w:type="dxa"/>
          </w:tcPr>
          <w:p w14:paraId="3A7AED19" w14:textId="77777777" w:rsidR="00456079" w:rsidRPr="00427F36"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427F36">
              <w:rPr>
                <w:rFonts w:asciiTheme="minorBidi" w:hAnsiTheme="minorBidi"/>
                <w:sz w:val="18"/>
              </w:rPr>
              <w:t xml:space="preserve">White wheat breads </w:t>
            </w:r>
            <w:r>
              <w:rPr>
                <w:rFonts w:asciiTheme="minorBidi" w:hAnsiTheme="minorBidi"/>
                <w:sz w:val="18"/>
              </w:rPr>
              <w:t xml:space="preserve">providing 50 g of carbohydrates and </w:t>
            </w:r>
            <w:r w:rsidRPr="00427F36">
              <w:rPr>
                <w:rFonts w:asciiTheme="minorBidi" w:hAnsiTheme="minorBidi"/>
                <w:sz w:val="18"/>
              </w:rPr>
              <w:t>fortified with</w:t>
            </w:r>
          </w:p>
          <w:p w14:paraId="18E6B3B9"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roofErr w:type="gramStart"/>
            <w:r w:rsidRPr="00427F36">
              <w:rPr>
                <w:rFonts w:asciiTheme="minorBidi" w:hAnsiTheme="minorBidi"/>
                <w:sz w:val="18"/>
              </w:rPr>
              <w:t>bioprocessed</w:t>
            </w:r>
            <w:proofErr w:type="gramEnd"/>
            <w:r w:rsidRPr="00427F36">
              <w:rPr>
                <w:rFonts w:asciiTheme="minorBidi" w:hAnsiTheme="minorBidi"/>
                <w:sz w:val="18"/>
              </w:rPr>
              <w:t xml:space="preserve"> (BRB+WW) or native rye bran (RB+WW), and wholegrain rye bread (R) and white wheat bread (WW) as controls. Soluble AX was 3.8 g/portion in BRB+WW, 1.5 g/portion in RB+WW, 1.7 g/portion in R and 0.8 g/portion in WW.</w:t>
            </w:r>
          </w:p>
        </w:tc>
        <w:tc>
          <w:tcPr>
            <w:tcW w:w="1151" w:type="dxa"/>
          </w:tcPr>
          <w:p w14:paraId="56FCDCE5" w14:textId="00FF3279"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Total AX-rich fibre from rye in the included strata (BRB+WW) was 17 g, containing 50% w/w total AX and therefore delivering 8.3 g of AX per eating occasion.</w:t>
            </w:r>
          </w:p>
        </w:tc>
        <w:tc>
          <w:tcPr>
            <w:tcW w:w="1570" w:type="dxa"/>
          </w:tcPr>
          <w:p w14:paraId="6589794D" w14:textId="3080C470" w:rsidR="00456079" w:rsidRPr="005B3531"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Venous blood glucose</w:t>
            </w:r>
            <w:r w:rsidRPr="00D37AA5">
              <w:rPr>
                <w:rFonts w:asciiTheme="minorBidi" w:hAnsiTheme="minorBidi"/>
                <w:sz w:val="18"/>
              </w:rPr>
              <w:t xml:space="preserve"> was drawn </w:t>
            </w:r>
            <w:r>
              <w:rPr>
                <w:rFonts w:asciiTheme="minorBidi" w:hAnsiTheme="minorBidi"/>
                <w:sz w:val="18"/>
              </w:rPr>
              <w:t>before the intervention and at frequent intervals up to</w:t>
            </w:r>
            <w:r w:rsidRPr="00D37AA5">
              <w:rPr>
                <w:rFonts w:asciiTheme="minorBidi" w:hAnsiTheme="minorBidi"/>
                <w:sz w:val="18"/>
              </w:rPr>
              <w:t xml:space="preserve"> </w:t>
            </w:r>
            <w:r>
              <w:rPr>
                <w:rFonts w:asciiTheme="minorBidi" w:hAnsiTheme="minorBidi"/>
                <w:sz w:val="18"/>
              </w:rPr>
              <w:t>240</w:t>
            </w:r>
            <w:r w:rsidRPr="00D37AA5">
              <w:rPr>
                <w:rFonts w:asciiTheme="minorBidi" w:hAnsiTheme="minorBidi"/>
                <w:sz w:val="18"/>
              </w:rPr>
              <w:t xml:space="preserve"> </w:t>
            </w:r>
            <w:r>
              <w:rPr>
                <w:rFonts w:asciiTheme="minorBidi" w:hAnsiTheme="minorBidi"/>
                <w:sz w:val="18"/>
              </w:rPr>
              <w:t xml:space="preserve">min following the intervention. </w:t>
            </w:r>
            <w:r w:rsidRPr="00664E06">
              <w:rPr>
                <w:rFonts w:asciiTheme="minorBidi" w:hAnsiTheme="minorBidi"/>
                <w:sz w:val="18"/>
              </w:rPr>
              <w:t>Plasma glucose was measured</w:t>
            </w:r>
            <w:r>
              <w:rPr>
                <w:rFonts w:asciiTheme="minorBidi" w:hAnsiTheme="minorBidi"/>
                <w:sz w:val="18"/>
              </w:rPr>
              <w:t xml:space="preserve"> </w:t>
            </w:r>
            <w:r w:rsidRPr="005B3531">
              <w:rPr>
                <w:rFonts w:asciiTheme="minorBidi" w:hAnsiTheme="minorBidi"/>
                <w:sz w:val="18"/>
              </w:rPr>
              <w:t>using the glucose dehydrogenase</w:t>
            </w:r>
          </w:p>
          <w:p w14:paraId="65FF688B" w14:textId="77777777" w:rsidR="00456079" w:rsidRPr="005B3531"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5B3531">
              <w:rPr>
                <w:rFonts w:asciiTheme="minorBidi" w:hAnsiTheme="minorBidi"/>
                <w:sz w:val="18"/>
              </w:rPr>
              <w:t>photometric method (</w:t>
            </w:r>
            <w:proofErr w:type="spellStart"/>
            <w:r w:rsidRPr="005B3531">
              <w:rPr>
                <w:rFonts w:asciiTheme="minorBidi" w:hAnsiTheme="minorBidi"/>
                <w:sz w:val="18"/>
              </w:rPr>
              <w:t>Konelab</w:t>
            </w:r>
            <w:proofErr w:type="spellEnd"/>
            <w:r w:rsidRPr="005B3531">
              <w:rPr>
                <w:rFonts w:asciiTheme="minorBidi" w:hAnsiTheme="minorBidi"/>
                <w:sz w:val="18"/>
              </w:rPr>
              <w:t xml:space="preserve"> System Reagents and </w:t>
            </w:r>
            <w:proofErr w:type="spellStart"/>
            <w:r w:rsidRPr="005B3531">
              <w:rPr>
                <w:rFonts w:asciiTheme="minorBidi" w:hAnsiTheme="minorBidi"/>
                <w:sz w:val="18"/>
              </w:rPr>
              <w:t>KoneLab</w:t>
            </w:r>
            <w:proofErr w:type="spellEnd"/>
          </w:p>
          <w:p w14:paraId="125A9A14" w14:textId="2D3DC83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5B3531">
              <w:rPr>
                <w:rFonts w:asciiTheme="minorBidi" w:hAnsiTheme="minorBidi"/>
                <w:sz w:val="18"/>
              </w:rPr>
              <w:t xml:space="preserve">20XTi Clinical Chemistry Analyser, </w:t>
            </w:r>
            <w:proofErr w:type="spellStart"/>
            <w:r w:rsidRPr="005B3531">
              <w:rPr>
                <w:rFonts w:asciiTheme="minorBidi" w:hAnsiTheme="minorBidi"/>
                <w:sz w:val="18"/>
              </w:rPr>
              <w:t>Thermo</w:t>
            </w:r>
            <w:proofErr w:type="spellEnd"/>
            <w:r w:rsidRPr="005B3531">
              <w:rPr>
                <w:rFonts w:asciiTheme="minorBidi" w:hAnsiTheme="minorBidi"/>
                <w:sz w:val="18"/>
              </w:rPr>
              <w:t xml:space="preserve"> Fisher Scienti</w:t>
            </w:r>
            <w:r>
              <w:rPr>
                <w:rFonts w:asciiTheme="minorBidi" w:hAnsiTheme="minorBidi"/>
                <w:sz w:val="18"/>
              </w:rPr>
              <w:t xml:space="preserve">fic). Repeated-measures GLM </w:t>
            </w:r>
            <w:proofErr w:type="gramStart"/>
            <w:r>
              <w:rPr>
                <w:rFonts w:asciiTheme="minorBidi" w:hAnsiTheme="minorBidi"/>
                <w:sz w:val="18"/>
              </w:rPr>
              <w:t>was</w:t>
            </w:r>
            <w:proofErr w:type="gramEnd"/>
            <w:r>
              <w:rPr>
                <w:rFonts w:asciiTheme="minorBidi" w:hAnsiTheme="minorBidi"/>
                <w:sz w:val="18"/>
              </w:rPr>
              <w:t xml:space="preserve"> used to compare the effects</w:t>
            </w:r>
            <w:r w:rsidRPr="007749B4">
              <w:rPr>
                <w:rFonts w:asciiTheme="minorBidi" w:hAnsiTheme="minorBidi"/>
                <w:sz w:val="18"/>
              </w:rPr>
              <w:t xml:space="preserve"> of </w:t>
            </w:r>
            <w:r>
              <w:rPr>
                <w:rFonts w:asciiTheme="minorBidi" w:hAnsiTheme="minorBidi"/>
                <w:sz w:val="18"/>
              </w:rPr>
              <w:t>the intervention.</w:t>
            </w:r>
          </w:p>
        </w:tc>
        <w:tc>
          <w:tcPr>
            <w:tcW w:w="1533" w:type="dxa"/>
          </w:tcPr>
          <w:p w14:paraId="38D5B53A"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Minimised by crossover design, sufficient washout period and the subjects’ compliance to dietary instructions before and during the trial.</w:t>
            </w:r>
          </w:p>
        </w:tc>
        <w:tc>
          <w:tcPr>
            <w:tcW w:w="1441" w:type="dxa"/>
          </w:tcPr>
          <w:p w14:paraId="6F7D2F30" w14:textId="0D911CC8"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EE261C">
              <w:rPr>
                <w:rFonts w:asciiTheme="minorBidi" w:hAnsiTheme="minorBidi"/>
                <w:i/>
                <w:iCs/>
                <w:sz w:val="18"/>
              </w:rPr>
              <w:t>Glucose</w:t>
            </w:r>
            <w:r>
              <w:rPr>
                <w:rFonts w:asciiTheme="minorBidi" w:hAnsiTheme="minorBidi"/>
                <w:sz w:val="18"/>
              </w:rPr>
              <w:t xml:space="preserve">: </w:t>
            </w:r>
            <w:r w:rsidRPr="00045FED">
              <w:rPr>
                <w:rFonts w:asciiTheme="minorBidi" w:hAnsiTheme="minorBidi"/>
                <w:sz w:val="18"/>
              </w:rPr>
              <w:t>Postprandial blood glucose responses, including at the peak, were similar between the test breads.</w:t>
            </w:r>
            <w:r>
              <w:rPr>
                <w:rFonts w:asciiTheme="minorBidi" w:hAnsiTheme="minorBidi"/>
                <w:sz w:val="18"/>
              </w:rPr>
              <w:t xml:space="preserve"> Mean difference between the included strat</w:t>
            </w:r>
            <w:r w:rsidR="007E2A24">
              <w:rPr>
                <w:rFonts w:asciiTheme="minorBidi" w:hAnsiTheme="minorBidi"/>
                <w:sz w:val="18"/>
              </w:rPr>
              <w:t>um</w:t>
            </w:r>
            <w:r>
              <w:rPr>
                <w:rFonts w:asciiTheme="minorBidi" w:hAnsiTheme="minorBidi"/>
                <w:sz w:val="18"/>
              </w:rPr>
              <w:t xml:space="preserve"> and the control was -</w:t>
            </w:r>
            <w:r w:rsidR="007E2B94">
              <w:rPr>
                <w:rFonts w:asciiTheme="minorBidi" w:hAnsiTheme="minorBidi"/>
                <w:sz w:val="18"/>
              </w:rPr>
              <w:t>0.</w:t>
            </w:r>
            <w:r>
              <w:rPr>
                <w:rFonts w:asciiTheme="minorBidi" w:hAnsiTheme="minorBidi"/>
                <w:sz w:val="18"/>
              </w:rPr>
              <w:t xml:space="preserve">40±0.21 </w:t>
            </w:r>
            <w:proofErr w:type="spellStart"/>
            <w:r w:rsidRPr="00F43047">
              <w:rPr>
                <w:rFonts w:asciiTheme="minorBidi" w:hAnsiTheme="minorBidi"/>
                <w:sz w:val="18"/>
              </w:rPr>
              <w:t>mmol</w:t>
            </w:r>
            <w:proofErr w:type="spellEnd"/>
            <w:r w:rsidRPr="00F43047">
              <w:rPr>
                <w:rFonts w:asciiTheme="minorBidi" w:hAnsiTheme="minorBidi"/>
                <w:sz w:val="18"/>
              </w:rPr>
              <w:t>/l</w:t>
            </w:r>
            <w:r>
              <w:rPr>
                <w:rFonts w:asciiTheme="minorBidi" w:hAnsiTheme="minorBidi"/>
                <w:sz w:val="18"/>
              </w:rPr>
              <w:t>.</w:t>
            </w:r>
          </w:p>
          <w:p w14:paraId="6BB81F43"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p w14:paraId="7996423E" w14:textId="53668A8F" w:rsidR="00456079" w:rsidRDefault="00456079" w:rsidP="007E2A24">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740C8F">
              <w:rPr>
                <w:rFonts w:asciiTheme="minorBidi" w:hAnsiTheme="minorBidi"/>
                <w:i/>
                <w:iCs/>
                <w:sz w:val="18"/>
              </w:rPr>
              <w:t>Insulin</w:t>
            </w:r>
            <w:r>
              <w:rPr>
                <w:rFonts w:asciiTheme="minorBidi" w:hAnsiTheme="minorBidi"/>
                <w:sz w:val="18"/>
              </w:rPr>
              <w:t>: no significant difference between the included strat</w:t>
            </w:r>
            <w:r w:rsidR="007E2A24">
              <w:rPr>
                <w:rFonts w:asciiTheme="minorBidi" w:hAnsiTheme="minorBidi"/>
                <w:sz w:val="18"/>
              </w:rPr>
              <w:t>um</w:t>
            </w:r>
            <w:r>
              <w:rPr>
                <w:rFonts w:asciiTheme="minorBidi" w:hAnsiTheme="minorBidi"/>
                <w:sz w:val="18"/>
              </w:rPr>
              <w:t xml:space="preserve"> (BRB+WW) and the control (WW) at the peak. No increase or significant difference in </w:t>
            </w:r>
            <w:r>
              <w:rPr>
                <w:rFonts w:asciiTheme="minorBidi" w:hAnsiTheme="minorBidi"/>
                <w:sz w:val="18"/>
              </w:rPr>
              <w:lastRenderedPageBreak/>
              <w:t>insulin concentrations were observed in the non-included strata at the peak.</w:t>
            </w:r>
          </w:p>
        </w:tc>
        <w:tc>
          <w:tcPr>
            <w:tcW w:w="1528" w:type="dxa"/>
          </w:tcPr>
          <w:p w14:paraId="14782C01"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lastRenderedPageBreak/>
              <w:t>Peak postprandial blood glucose in BRB+WW was compared with that in WW as a control.</w:t>
            </w:r>
          </w:p>
        </w:tc>
      </w:tr>
      <w:tr w:rsidR="00456079" w:rsidRPr="00293D89" w14:paraId="2760F76E" w14:textId="77777777" w:rsidTr="004560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D6CEA36" w14:textId="7EC88C44" w:rsidR="00456079" w:rsidRDefault="00456079" w:rsidP="00456079">
            <w:pPr>
              <w:rPr>
                <w:rFonts w:asciiTheme="minorBidi" w:hAnsiTheme="minorBidi"/>
                <w:sz w:val="18"/>
              </w:rPr>
            </w:pPr>
            <w:r>
              <w:rPr>
                <w:rFonts w:asciiTheme="minorBidi" w:hAnsiTheme="minorBidi"/>
                <w:sz w:val="18"/>
              </w:rPr>
              <w:lastRenderedPageBreak/>
              <w:fldChar w:fldCharType="begin" w:fldLock="1"/>
            </w:r>
            <w:r>
              <w:rPr>
                <w:rFonts w:asciiTheme="minorBidi" w:hAnsiTheme="minorBidi"/>
                <w:sz w:val="18"/>
              </w:rPr>
              <w:instrText>ADDIN CSL_CITATION { "citationItems" : [ { "id" : "ITEM-1", "itemData" : { "ISBN" : "0002-9165", "ISSN" : "00029165", "PMID" : "10799374", "abstract" : "BACKGROUND: Arabinoxylan (AX) is the major component of dietary fiber in the cereal grains that make up a large proportion of our diet. However, the physiologic effect of AX is unknown. OBJECTIVE: The objective of this study was to determine whether AX improves postprandial glucose and insulin responses in healthy humans. DESIGN: AX-rich fiber was extracted from the byproduct of wheat-flour processing. Three isoenergic breakfasts, comprising bread, margarine, and jam, had 75 g available carbohydrate, 10 g protein, and 14 g fat and contained 0, 6, and 12 g AX-rich fiber, respectively. Fourteen healthy subjects consumed the 3 breakfast meals in random order on 3 mornings &gt;/=3 d apart after an overnight fast. Blood was taken from the subjects at regular intervals over 2 h and was analyzed for glucose and insulin. The palatability of bread containing AX-rich fiber was compared with that of a control bread. RESULTS: Compared with the control meal containing 0 g AX-rich fiber, the peak postprandial glucose concentration after meals containing 6 and 12 g AX-rich fiber was significantly lower (6. 3 +/- 1.3 compared with 7.2 +/- 1.0 mmol/L, P &lt; 0.01; 5.9 +/- 0.9 compared with 7.2 +/- 1.0 mmol/L, P &lt; 0.001, respectively). The incremental area under the curve (IAUC) for glucose was 20.2% (95% CI: 5.8%, 34.7%; P &lt; 0.01) and 41.4% (25.9%, 56.8%; P &lt; 0.001) lower, whereas IAUC for insulin was 17.0% (2.0%, 32.1%; P &lt; 0.05) and 32. 7% (18.8%, 46.6%; P &lt; 0.001) lower, respectively. Bread containing AX-rich fiber was as pala as 50% whole-wheat bread when evaluated with sensory analysis by 30 volunteers. CONCLUSIONS: Postprandial glucose and insulin responses were improved by ingestion of AX-rich fiber. Further research is required to determine whether AX-rich fiber is of benefit to people with type 2 diabetes.", "author" : [ { "dropping-particle" : "", "family" : "Lu", "given" : "Zhong X.", "non-dropping-particle" : "", "parse-names" : false, "suffix" : "" }, { "dropping-particle" : "", "family" : "Walker", "given" : "Karen Z.", "non-dropping-particle" : "", "parse-names" : false, "suffix" : "" }, { "dropping-particle" : "", "family" : "Muir", "given" : "Jane G.", "non-dropping-particle" : "", "parse-names" : false, "suffix" : "" }, { "dropping-particle" : "", "family" : "Mascara", "given" : "Tom", "non-dropping-particle" : "", "parse-names" : false, "suffix" : "" }, { "dropping-particle" : "", "family" : "O'Dea", "given" : "Kerin", "non-dropping-particle" : "", "parse-names" : false, "suffix" : "" } ], "container-title" : "American Journal of Clinical Nutrition", "id" : "ITEM-1", "issue" : "5", "issued" : { "date-parts" : [ [ "2000" ] ] }, "page" : "1123-1128", "title" : "Arabinoxylan fiber, a byproduct of wheat flour processing, reduces the postprandial glucose response in normoglycemic subjects", "type" : "article-journal", "volume" : "71" }, "uris" : [ "http://www.mendeley.com/documents/?uuid=097f9e00-1c33-427a-ab50-0288faf170c3" ] } ], "mendeley" : { "formattedCitation" : "(Lu et al. 2000)", "plainTextFormattedCitation" : "(Lu et al. 2000)", "previouslyFormattedCitation" : "(Lu et al. 2000)" }, "properties" : { "noteIndex" : 0 }, "schema" : "https://github.com/citation-style-language/schema/raw/master/csl-citation.json" }</w:instrText>
            </w:r>
            <w:r>
              <w:rPr>
                <w:rFonts w:asciiTheme="minorBidi" w:hAnsiTheme="minorBidi"/>
                <w:sz w:val="18"/>
              </w:rPr>
              <w:fldChar w:fldCharType="separate"/>
            </w:r>
            <w:r w:rsidRPr="00C13C3D">
              <w:rPr>
                <w:rFonts w:asciiTheme="minorBidi" w:hAnsiTheme="minorBidi"/>
                <w:noProof/>
                <w:sz w:val="18"/>
              </w:rPr>
              <w:t>(Lu et al. 2000)</w:t>
            </w:r>
            <w:r>
              <w:rPr>
                <w:rFonts w:asciiTheme="minorBidi" w:hAnsiTheme="minorBidi"/>
                <w:sz w:val="18"/>
              </w:rPr>
              <w:fldChar w:fldCharType="end"/>
            </w:r>
            <w:r>
              <w:rPr>
                <w:rFonts w:asciiTheme="minorBidi" w:hAnsiTheme="minorBidi"/>
                <w:sz w:val="18"/>
              </w:rPr>
              <w:t xml:space="preserve"> in Australia</w:t>
            </w:r>
          </w:p>
        </w:tc>
        <w:tc>
          <w:tcPr>
            <w:tcW w:w="1039" w:type="dxa"/>
          </w:tcPr>
          <w:p w14:paraId="1661F110"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3C32A5">
              <w:rPr>
                <w:rFonts w:asciiTheme="minorBidi" w:hAnsiTheme="minorBidi"/>
                <w:sz w:val="18"/>
              </w:rPr>
              <w:t>Crossover</w:t>
            </w:r>
          </w:p>
        </w:tc>
        <w:tc>
          <w:tcPr>
            <w:tcW w:w="1331" w:type="dxa"/>
          </w:tcPr>
          <w:p w14:paraId="4669A550" w14:textId="77777777" w:rsidR="00456079" w:rsidRPr="00EF072C"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w:t>
            </w:r>
            <w:r w:rsidRPr="00EF072C">
              <w:rPr>
                <w:rFonts w:asciiTheme="minorBidi" w:hAnsiTheme="minorBidi"/>
                <w:sz w:val="18"/>
              </w:rPr>
              <w:t>o compare the effect of meals containing</w:t>
            </w:r>
          </w:p>
          <w:p w14:paraId="5DF7D83C"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EF072C">
              <w:rPr>
                <w:rFonts w:asciiTheme="minorBidi" w:hAnsiTheme="minorBidi"/>
                <w:sz w:val="18"/>
              </w:rPr>
              <w:t>AX-rich fibr</w:t>
            </w:r>
            <w:r>
              <w:rPr>
                <w:rFonts w:asciiTheme="minorBidi" w:hAnsiTheme="minorBidi"/>
                <w:sz w:val="18"/>
              </w:rPr>
              <w:t>e</w:t>
            </w:r>
            <w:r w:rsidRPr="00EF072C">
              <w:rPr>
                <w:rFonts w:asciiTheme="minorBidi" w:hAnsiTheme="minorBidi"/>
                <w:sz w:val="18"/>
              </w:rPr>
              <w:t xml:space="preserve"> on postprandial glucose and</w:t>
            </w:r>
            <w:r>
              <w:rPr>
                <w:rFonts w:asciiTheme="minorBidi" w:hAnsiTheme="minorBidi"/>
                <w:sz w:val="18"/>
              </w:rPr>
              <w:t xml:space="preserve"> </w:t>
            </w:r>
            <w:r w:rsidRPr="00EF072C">
              <w:rPr>
                <w:rFonts w:asciiTheme="minorBidi" w:hAnsiTheme="minorBidi"/>
                <w:sz w:val="18"/>
              </w:rPr>
              <w:t>insulin</w:t>
            </w:r>
            <w:r>
              <w:rPr>
                <w:rFonts w:asciiTheme="minorBidi" w:hAnsiTheme="minorBidi"/>
                <w:sz w:val="18"/>
              </w:rPr>
              <w:t xml:space="preserve"> </w:t>
            </w:r>
            <w:r w:rsidRPr="00EF072C">
              <w:rPr>
                <w:rFonts w:asciiTheme="minorBidi" w:hAnsiTheme="minorBidi"/>
                <w:sz w:val="18"/>
              </w:rPr>
              <w:t>responses in healthy subjects.</w:t>
            </w:r>
          </w:p>
        </w:tc>
        <w:tc>
          <w:tcPr>
            <w:tcW w:w="1642" w:type="dxa"/>
          </w:tcPr>
          <w:p w14:paraId="082F5E67"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 xml:space="preserve">14 adults completed the study (5 men and 9 women) </w:t>
            </w:r>
            <w:r w:rsidRPr="00DE697D">
              <w:rPr>
                <w:rFonts w:asciiTheme="minorBidi" w:hAnsiTheme="minorBidi"/>
                <w:sz w:val="18"/>
              </w:rPr>
              <w:t>aged</w:t>
            </w:r>
            <w:r>
              <w:rPr>
                <w:rFonts w:asciiTheme="minorBidi" w:hAnsiTheme="minorBidi"/>
                <w:sz w:val="18"/>
              </w:rPr>
              <w:t xml:space="preserve"> 32.0±6.6 years, with</w:t>
            </w:r>
            <w:r w:rsidRPr="00DE697D">
              <w:rPr>
                <w:rFonts w:asciiTheme="minorBidi" w:hAnsiTheme="minorBidi"/>
                <w:sz w:val="18"/>
              </w:rPr>
              <w:t xml:space="preserve"> BMI of 22.7±4.3</w:t>
            </w:r>
            <w:r>
              <w:rPr>
                <w:rFonts w:asciiTheme="minorBidi" w:hAnsiTheme="minorBidi"/>
                <w:sz w:val="18"/>
              </w:rPr>
              <w:t xml:space="preserve"> </w:t>
            </w:r>
            <w:r w:rsidRPr="00197E49">
              <w:rPr>
                <w:rFonts w:asciiTheme="minorBidi" w:hAnsiTheme="minorBidi"/>
                <w:sz w:val="18"/>
              </w:rPr>
              <w:t>kg/m</w:t>
            </w:r>
            <w:r w:rsidRPr="00197E49">
              <w:rPr>
                <w:rFonts w:asciiTheme="minorBidi" w:hAnsiTheme="minorBidi"/>
                <w:sz w:val="18"/>
                <w:vertAlign w:val="superscript"/>
              </w:rPr>
              <w:t>2</w:t>
            </w:r>
            <w:r>
              <w:rPr>
                <w:rFonts w:asciiTheme="minorBidi" w:hAnsiTheme="minorBidi"/>
                <w:sz w:val="18"/>
              </w:rPr>
              <w:t>.</w:t>
            </w:r>
          </w:p>
        </w:tc>
        <w:tc>
          <w:tcPr>
            <w:tcW w:w="1575" w:type="dxa"/>
          </w:tcPr>
          <w:p w14:paraId="1C453869" w14:textId="77777777" w:rsidR="00456079" w:rsidRPr="00CD2566"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CD2566">
              <w:rPr>
                <w:rFonts w:asciiTheme="minorBidi" w:hAnsiTheme="minorBidi"/>
                <w:sz w:val="18"/>
              </w:rPr>
              <w:t xml:space="preserve">Three </w:t>
            </w:r>
            <w:proofErr w:type="spellStart"/>
            <w:r w:rsidRPr="00CD2566">
              <w:rPr>
                <w:rFonts w:asciiTheme="minorBidi" w:hAnsiTheme="minorBidi"/>
                <w:sz w:val="18"/>
              </w:rPr>
              <w:t>isoenerg</w:t>
            </w:r>
            <w:r>
              <w:rPr>
                <w:rFonts w:asciiTheme="minorBidi" w:hAnsiTheme="minorBidi"/>
                <w:sz w:val="18"/>
              </w:rPr>
              <w:t>et</w:t>
            </w:r>
            <w:r w:rsidRPr="00CD2566">
              <w:rPr>
                <w:rFonts w:asciiTheme="minorBidi" w:hAnsiTheme="minorBidi"/>
                <w:sz w:val="18"/>
              </w:rPr>
              <w:t>ic</w:t>
            </w:r>
            <w:proofErr w:type="spellEnd"/>
            <w:r w:rsidRPr="00CD2566">
              <w:rPr>
                <w:rFonts w:asciiTheme="minorBidi" w:hAnsiTheme="minorBidi"/>
                <w:sz w:val="18"/>
              </w:rPr>
              <w:t xml:space="preserve"> breakfasts, comprising</w:t>
            </w:r>
          </w:p>
          <w:p w14:paraId="4663D9BB" w14:textId="295C73B6"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roofErr w:type="gramStart"/>
            <w:r w:rsidRPr="00CD2566">
              <w:rPr>
                <w:rFonts w:asciiTheme="minorBidi" w:hAnsiTheme="minorBidi"/>
                <w:sz w:val="18"/>
              </w:rPr>
              <w:t>bread</w:t>
            </w:r>
            <w:proofErr w:type="gramEnd"/>
            <w:r w:rsidRPr="00CD2566">
              <w:rPr>
                <w:rFonts w:asciiTheme="minorBidi" w:hAnsiTheme="minorBidi"/>
                <w:sz w:val="18"/>
              </w:rPr>
              <w:t>, margarine, and jam, and contained 0, 6, and 12 g AX-rich fibr</w:t>
            </w:r>
            <w:r>
              <w:rPr>
                <w:rFonts w:asciiTheme="minorBidi" w:hAnsiTheme="minorBidi"/>
                <w:sz w:val="18"/>
              </w:rPr>
              <w:t xml:space="preserve">e. The meals provided </w:t>
            </w:r>
            <w:r w:rsidRPr="00CD2566">
              <w:rPr>
                <w:rFonts w:asciiTheme="minorBidi" w:hAnsiTheme="minorBidi"/>
                <w:sz w:val="18"/>
              </w:rPr>
              <w:t>75 g available carbohydrate</w:t>
            </w:r>
            <w:r>
              <w:rPr>
                <w:rFonts w:asciiTheme="minorBidi" w:hAnsiTheme="minorBidi"/>
                <w:sz w:val="18"/>
              </w:rPr>
              <w:t xml:space="preserve">. </w:t>
            </w:r>
          </w:p>
        </w:tc>
        <w:tc>
          <w:tcPr>
            <w:tcW w:w="1151" w:type="dxa"/>
          </w:tcPr>
          <w:p w14:paraId="4ED74647" w14:textId="57727BB7"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Total AX-rich fibre from wheat in the included strata was 6 g, containing 62.8% w/w total AX and therefore delivering 3.7 g of AX per eating occasion.</w:t>
            </w:r>
          </w:p>
        </w:tc>
        <w:tc>
          <w:tcPr>
            <w:tcW w:w="1570" w:type="dxa"/>
          </w:tcPr>
          <w:p w14:paraId="7FA4A376" w14:textId="4E528579"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Venous blood glucose</w:t>
            </w:r>
            <w:r w:rsidRPr="00D37AA5">
              <w:rPr>
                <w:rFonts w:asciiTheme="minorBidi" w:hAnsiTheme="minorBidi"/>
                <w:sz w:val="18"/>
              </w:rPr>
              <w:t xml:space="preserve"> was drawn </w:t>
            </w:r>
            <w:r>
              <w:rPr>
                <w:rFonts w:asciiTheme="minorBidi" w:hAnsiTheme="minorBidi"/>
                <w:sz w:val="18"/>
              </w:rPr>
              <w:t>before the intervention and at frequent intervals up to</w:t>
            </w:r>
            <w:r w:rsidRPr="00D37AA5">
              <w:rPr>
                <w:rFonts w:asciiTheme="minorBidi" w:hAnsiTheme="minorBidi"/>
                <w:sz w:val="18"/>
              </w:rPr>
              <w:t xml:space="preserve"> </w:t>
            </w:r>
            <w:r>
              <w:rPr>
                <w:rFonts w:asciiTheme="minorBidi" w:hAnsiTheme="minorBidi"/>
                <w:sz w:val="18"/>
              </w:rPr>
              <w:t>120</w:t>
            </w:r>
            <w:r w:rsidRPr="00D37AA5">
              <w:rPr>
                <w:rFonts w:asciiTheme="minorBidi" w:hAnsiTheme="minorBidi"/>
                <w:sz w:val="18"/>
              </w:rPr>
              <w:t xml:space="preserve"> </w:t>
            </w:r>
            <w:r>
              <w:rPr>
                <w:rFonts w:asciiTheme="minorBidi" w:hAnsiTheme="minorBidi"/>
                <w:sz w:val="18"/>
              </w:rPr>
              <w:t>min following the intervention.</w:t>
            </w:r>
          </w:p>
          <w:p w14:paraId="6A1FDF79" w14:textId="77777777" w:rsidR="00456079" w:rsidRPr="00664E06"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664E06">
              <w:rPr>
                <w:rFonts w:asciiTheme="minorBidi" w:hAnsiTheme="minorBidi"/>
                <w:sz w:val="18"/>
              </w:rPr>
              <w:t>Plasma glucose was measured with an automatic</w:t>
            </w:r>
          </w:p>
          <w:p w14:paraId="63CD1DAA" w14:textId="77777777"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roofErr w:type="gramStart"/>
            <w:r w:rsidRPr="00664E06">
              <w:rPr>
                <w:rFonts w:asciiTheme="minorBidi" w:hAnsiTheme="minorBidi"/>
                <w:sz w:val="18"/>
              </w:rPr>
              <w:t>analy</w:t>
            </w:r>
            <w:r>
              <w:rPr>
                <w:rFonts w:asciiTheme="minorBidi" w:hAnsiTheme="minorBidi"/>
                <w:sz w:val="18"/>
              </w:rPr>
              <w:t>s</w:t>
            </w:r>
            <w:r w:rsidRPr="00664E06">
              <w:rPr>
                <w:rFonts w:asciiTheme="minorBidi" w:hAnsiTheme="minorBidi"/>
                <w:sz w:val="18"/>
              </w:rPr>
              <w:t>er</w:t>
            </w:r>
            <w:proofErr w:type="gramEnd"/>
            <w:r w:rsidRPr="00664E06">
              <w:rPr>
                <w:rFonts w:asciiTheme="minorBidi" w:hAnsiTheme="minorBidi"/>
                <w:sz w:val="18"/>
              </w:rPr>
              <w:t xml:space="preserve"> (Hitachi</w:t>
            </w:r>
            <w:r>
              <w:rPr>
                <w:rFonts w:asciiTheme="minorBidi" w:hAnsiTheme="minorBidi"/>
                <w:sz w:val="18"/>
              </w:rPr>
              <w:t xml:space="preserve"> </w:t>
            </w:r>
            <w:r w:rsidRPr="00664E06">
              <w:rPr>
                <w:rFonts w:asciiTheme="minorBidi" w:hAnsiTheme="minorBidi"/>
                <w:sz w:val="18"/>
              </w:rPr>
              <w:t>705</w:t>
            </w:r>
            <w:r>
              <w:rPr>
                <w:rFonts w:asciiTheme="minorBidi" w:hAnsiTheme="minorBidi"/>
                <w:sz w:val="18"/>
              </w:rPr>
              <w:t xml:space="preserve">) and </w:t>
            </w:r>
            <w:r w:rsidRPr="00664E06">
              <w:rPr>
                <w:rFonts w:asciiTheme="minorBidi" w:hAnsiTheme="minorBidi"/>
                <w:sz w:val="18"/>
              </w:rPr>
              <w:t>colorimetric reagents (</w:t>
            </w:r>
            <w:proofErr w:type="spellStart"/>
            <w:r w:rsidRPr="00664E06">
              <w:rPr>
                <w:rFonts w:asciiTheme="minorBidi" w:hAnsiTheme="minorBidi"/>
                <w:sz w:val="18"/>
              </w:rPr>
              <w:t>Boehringer</w:t>
            </w:r>
            <w:proofErr w:type="spellEnd"/>
            <w:r w:rsidRPr="00664E06">
              <w:rPr>
                <w:rFonts w:asciiTheme="minorBidi" w:hAnsiTheme="minorBidi"/>
                <w:sz w:val="18"/>
              </w:rPr>
              <w:t xml:space="preserve"> Mannheim</w:t>
            </w:r>
            <w:r>
              <w:rPr>
                <w:rFonts w:asciiTheme="minorBidi" w:hAnsiTheme="minorBidi"/>
                <w:sz w:val="18"/>
              </w:rPr>
              <w:t>).</w:t>
            </w:r>
          </w:p>
          <w:p w14:paraId="4EF7F480" w14:textId="77777777" w:rsidR="00456079" w:rsidRPr="007749B4"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R</w:t>
            </w:r>
            <w:r w:rsidRPr="007749B4">
              <w:rPr>
                <w:rFonts w:asciiTheme="minorBidi" w:hAnsiTheme="minorBidi"/>
                <w:sz w:val="18"/>
              </w:rPr>
              <w:t>epeated-measures</w:t>
            </w:r>
          </w:p>
          <w:p w14:paraId="196BA200"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7749B4">
              <w:rPr>
                <w:rFonts w:asciiTheme="minorBidi" w:hAnsiTheme="minorBidi"/>
                <w:sz w:val="18"/>
              </w:rPr>
              <w:t>GLM</w:t>
            </w:r>
            <w:r>
              <w:rPr>
                <w:rFonts w:asciiTheme="minorBidi" w:hAnsiTheme="minorBidi"/>
                <w:sz w:val="18"/>
              </w:rPr>
              <w:t xml:space="preserve"> was used to </w:t>
            </w:r>
            <w:r w:rsidRPr="007749B4">
              <w:rPr>
                <w:rFonts w:asciiTheme="minorBidi" w:hAnsiTheme="minorBidi"/>
                <w:sz w:val="18"/>
              </w:rPr>
              <w:t xml:space="preserve">compare the effects of </w:t>
            </w:r>
            <w:r>
              <w:rPr>
                <w:rFonts w:asciiTheme="minorBidi" w:hAnsiTheme="minorBidi"/>
                <w:sz w:val="18"/>
              </w:rPr>
              <w:t>the intervention.</w:t>
            </w:r>
          </w:p>
        </w:tc>
        <w:tc>
          <w:tcPr>
            <w:tcW w:w="1533" w:type="dxa"/>
          </w:tcPr>
          <w:p w14:paraId="5132A920"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t>Reduced by crossover design.</w:t>
            </w:r>
          </w:p>
        </w:tc>
        <w:tc>
          <w:tcPr>
            <w:tcW w:w="1441" w:type="dxa"/>
          </w:tcPr>
          <w:p w14:paraId="1F8F0346" w14:textId="15FC74F1"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EE261C">
              <w:rPr>
                <w:rFonts w:asciiTheme="minorBidi" w:hAnsiTheme="minorBidi"/>
                <w:i/>
                <w:iCs/>
                <w:sz w:val="18"/>
              </w:rPr>
              <w:t>Glucose</w:t>
            </w:r>
            <w:r>
              <w:rPr>
                <w:rFonts w:asciiTheme="minorBidi" w:hAnsiTheme="minorBidi"/>
                <w:sz w:val="18"/>
              </w:rPr>
              <w:t>: P</w:t>
            </w:r>
            <w:r w:rsidRPr="006F32B8">
              <w:rPr>
                <w:rFonts w:asciiTheme="minorBidi" w:hAnsiTheme="minorBidi"/>
                <w:sz w:val="18"/>
              </w:rPr>
              <w:t xml:space="preserve">eak postprandial glucose concentration </w:t>
            </w:r>
            <w:r>
              <w:rPr>
                <w:rFonts w:asciiTheme="minorBidi" w:hAnsiTheme="minorBidi"/>
                <w:sz w:val="18"/>
              </w:rPr>
              <w:t>in</w:t>
            </w:r>
          </w:p>
          <w:p w14:paraId="4C7D5551" w14:textId="77777777" w:rsidR="00456079" w:rsidRPr="006F32B8"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6F32B8">
              <w:rPr>
                <w:rFonts w:asciiTheme="minorBidi" w:hAnsiTheme="minorBidi"/>
                <w:sz w:val="18"/>
              </w:rPr>
              <w:t xml:space="preserve">control meal </w:t>
            </w:r>
          </w:p>
          <w:p w14:paraId="0FC2B1CD" w14:textId="3034EA28"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roofErr w:type="gramStart"/>
            <w:r>
              <w:rPr>
                <w:rFonts w:asciiTheme="minorBidi" w:hAnsiTheme="minorBidi"/>
                <w:sz w:val="18"/>
              </w:rPr>
              <w:t>was</w:t>
            </w:r>
            <w:proofErr w:type="gramEnd"/>
            <w:r>
              <w:rPr>
                <w:rFonts w:asciiTheme="minorBidi" w:hAnsiTheme="minorBidi"/>
                <w:sz w:val="18"/>
              </w:rPr>
              <w:t xml:space="preserve"> significantly (</w:t>
            </w:r>
            <w:r w:rsidRPr="00BC27D3">
              <w:rPr>
                <w:rFonts w:asciiTheme="minorBidi" w:hAnsiTheme="minorBidi"/>
                <w:i/>
                <w:iCs/>
                <w:sz w:val="18"/>
              </w:rPr>
              <w:t>P</w:t>
            </w:r>
            <w:r>
              <w:rPr>
                <w:rFonts w:asciiTheme="minorBidi" w:hAnsiTheme="minorBidi"/>
                <w:sz w:val="18"/>
              </w:rPr>
              <w:t xml:space="preserve"> &lt; 0.001)</w:t>
            </w:r>
            <w:r w:rsidRPr="006F32B8">
              <w:rPr>
                <w:rFonts w:asciiTheme="minorBidi" w:hAnsiTheme="minorBidi"/>
                <w:sz w:val="18"/>
              </w:rPr>
              <w:t xml:space="preserve"> </w:t>
            </w:r>
            <w:r>
              <w:rPr>
                <w:rFonts w:asciiTheme="minorBidi" w:hAnsiTheme="minorBidi"/>
                <w:sz w:val="18"/>
              </w:rPr>
              <w:t xml:space="preserve">higher  than meals with </w:t>
            </w:r>
            <w:r w:rsidRPr="006F32B8">
              <w:rPr>
                <w:rFonts w:asciiTheme="minorBidi" w:hAnsiTheme="minorBidi"/>
                <w:sz w:val="18"/>
              </w:rPr>
              <w:t xml:space="preserve">6 </w:t>
            </w:r>
            <w:r>
              <w:rPr>
                <w:rFonts w:asciiTheme="minorBidi" w:hAnsiTheme="minorBidi"/>
                <w:sz w:val="18"/>
              </w:rPr>
              <w:t xml:space="preserve">g AX-rich fibre </w:t>
            </w:r>
            <w:r w:rsidRPr="006F32B8">
              <w:rPr>
                <w:rFonts w:asciiTheme="minorBidi" w:hAnsiTheme="minorBidi"/>
                <w:sz w:val="18"/>
              </w:rPr>
              <w:t xml:space="preserve">and </w:t>
            </w:r>
            <w:r>
              <w:rPr>
                <w:rFonts w:asciiTheme="minorBidi" w:hAnsiTheme="minorBidi"/>
                <w:sz w:val="18"/>
              </w:rPr>
              <w:t xml:space="preserve">meals with </w:t>
            </w:r>
            <w:r w:rsidRPr="006F32B8">
              <w:rPr>
                <w:rFonts w:asciiTheme="minorBidi" w:hAnsiTheme="minorBidi"/>
                <w:sz w:val="18"/>
              </w:rPr>
              <w:t>12 g AX-rich fibr</w:t>
            </w:r>
            <w:r>
              <w:rPr>
                <w:rFonts w:asciiTheme="minorBidi" w:hAnsiTheme="minorBidi"/>
                <w:sz w:val="18"/>
              </w:rPr>
              <w:t>e. Mean difference between the included strat</w:t>
            </w:r>
            <w:r w:rsidR="007E2A24">
              <w:rPr>
                <w:rFonts w:asciiTheme="minorBidi" w:hAnsiTheme="minorBidi"/>
                <w:sz w:val="18"/>
              </w:rPr>
              <w:t xml:space="preserve">um </w:t>
            </w:r>
            <w:r>
              <w:rPr>
                <w:rFonts w:asciiTheme="minorBidi" w:hAnsiTheme="minorBidi"/>
                <w:sz w:val="18"/>
              </w:rPr>
              <w:t>and the control was -</w:t>
            </w:r>
            <w:r w:rsidR="007E2B94">
              <w:rPr>
                <w:rFonts w:asciiTheme="minorBidi" w:hAnsiTheme="minorBidi"/>
                <w:sz w:val="18"/>
              </w:rPr>
              <w:t>0.</w:t>
            </w:r>
            <w:r>
              <w:rPr>
                <w:rFonts w:asciiTheme="minorBidi" w:hAnsiTheme="minorBidi"/>
                <w:sz w:val="18"/>
              </w:rPr>
              <w:t xml:space="preserve">80±0.27 </w:t>
            </w:r>
            <w:proofErr w:type="spellStart"/>
            <w:r w:rsidRPr="00F43047">
              <w:rPr>
                <w:rFonts w:asciiTheme="minorBidi" w:hAnsiTheme="minorBidi"/>
                <w:sz w:val="18"/>
              </w:rPr>
              <w:t>mmol</w:t>
            </w:r>
            <w:proofErr w:type="spellEnd"/>
            <w:r w:rsidRPr="00F43047">
              <w:rPr>
                <w:rFonts w:asciiTheme="minorBidi" w:hAnsiTheme="minorBidi"/>
                <w:sz w:val="18"/>
              </w:rPr>
              <w:t>/l</w:t>
            </w:r>
            <w:r>
              <w:rPr>
                <w:rFonts w:asciiTheme="minorBidi" w:hAnsiTheme="minorBidi"/>
                <w:sz w:val="18"/>
              </w:rPr>
              <w:t>.</w:t>
            </w:r>
          </w:p>
          <w:p w14:paraId="61763FDE" w14:textId="7E84E77A"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p w14:paraId="187C2D84" w14:textId="77777777" w:rsidR="0045607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p>
          <w:p w14:paraId="7F3EE9CD" w14:textId="7A0C6606"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sidRPr="00740C8F">
              <w:rPr>
                <w:rFonts w:asciiTheme="minorBidi" w:hAnsiTheme="minorBidi"/>
                <w:i/>
                <w:iCs/>
                <w:sz w:val="18"/>
              </w:rPr>
              <w:t>Insulin</w:t>
            </w:r>
            <w:r>
              <w:rPr>
                <w:rFonts w:asciiTheme="minorBidi" w:hAnsiTheme="minorBidi"/>
                <w:sz w:val="18"/>
              </w:rPr>
              <w:t xml:space="preserve">: no significant difference between the included (6 g) or the non-included (12 g) strata and the </w:t>
            </w:r>
            <w:r>
              <w:rPr>
                <w:rFonts w:asciiTheme="minorBidi" w:hAnsiTheme="minorBidi"/>
                <w:sz w:val="18"/>
              </w:rPr>
              <w:lastRenderedPageBreak/>
              <w:t>control (0 g) at the peak. A significant (</w:t>
            </w:r>
            <w:r w:rsidRPr="00391DAD">
              <w:rPr>
                <w:rFonts w:asciiTheme="minorBidi" w:hAnsiTheme="minorBidi"/>
                <w:i/>
                <w:iCs/>
                <w:sz w:val="18"/>
              </w:rPr>
              <w:t>P</w:t>
            </w:r>
            <w:r>
              <w:rPr>
                <w:rFonts w:asciiTheme="minorBidi" w:hAnsiTheme="minorBidi"/>
                <w:sz w:val="18"/>
              </w:rPr>
              <w:t xml:space="preserve"> &lt;0.05) </w:t>
            </w:r>
            <w:r w:rsidRPr="00391DAD">
              <w:rPr>
                <w:rFonts w:asciiTheme="minorBidi" w:hAnsiTheme="minorBidi"/>
                <w:sz w:val="18"/>
              </w:rPr>
              <w:t>reduction</w:t>
            </w:r>
            <w:r>
              <w:rPr>
                <w:rFonts w:asciiTheme="minorBidi" w:hAnsiTheme="minorBidi"/>
                <w:sz w:val="18"/>
              </w:rPr>
              <w:t xml:space="preserve"> in postprandial insulin concentration was observed in the 12 g stratum compared with the control at 45 minutes.</w:t>
            </w:r>
          </w:p>
        </w:tc>
        <w:tc>
          <w:tcPr>
            <w:tcW w:w="1528" w:type="dxa"/>
          </w:tcPr>
          <w:p w14:paraId="2B9C5476" w14:textId="77777777" w:rsidR="00456079" w:rsidRPr="00293D89" w:rsidRDefault="00456079" w:rsidP="00456079">
            <w:pPr>
              <w:cnfStyle w:val="000000010000" w:firstRow="0" w:lastRow="0" w:firstColumn="0" w:lastColumn="0" w:oddVBand="0" w:evenVBand="0" w:oddHBand="0" w:evenHBand="1" w:firstRowFirstColumn="0" w:firstRowLastColumn="0" w:lastRowFirstColumn="0" w:lastRowLastColumn="0"/>
              <w:rPr>
                <w:rFonts w:asciiTheme="minorBidi" w:hAnsiTheme="minorBidi"/>
                <w:sz w:val="18"/>
              </w:rPr>
            </w:pPr>
            <w:r>
              <w:rPr>
                <w:rFonts w:asciiTheme="minorBidi" w:hAnsiTheme="minorBidi"/>
                <w:sz w:val="18"/>
              </w:rPr>
              <w:lastRenderedPageBreak/>
              <w:t>Intervention delivering 6 g of AX-rich fibre has been used in the meta-analysis.</w:t>
            </w:r>
          </w:p>
        </w:tc>
      </w:tr>
      <w:tr w:rsidR="00456079" w:rsidRPr="00293D89" w14:paraId="47617D37" w14:textId="77777777" w:rsidTr="0045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1556AF0B" w14:textId="6951F914" w:rsidR="00456079" w:rsidRDefault="00456079" w:rsidP="00456079">
            <w:pPr>
              <w:rPr>
                <w:rFonts w:asciiTheme="minorBidi" w:hAnsiTheme="minorBidi"/>
                <w:sz w:val="18"/>
              </w:rPr>
            </w:pPr>
            <w:r>
              <w:rPr>
                <w:rFonts w:asciiTheme="minorBidi" w:hAnsiTheme="minorBidi"/>
                <w:sz w:val="18"/>
              </w:rPr>
              <w:lastRenderedPageBreak/>
              <w:fldChar w:fldCharType="begin" w:fldLock="1"/>
            </w:r>
            <w:r>
              <w:rPr>
                <w:rFonts w:asciiTheme="minorBidi" w:hAnsiTheme="minorBidi"/>
                <w:sz w:val="18"/>
              </w:rPr>
              <w:instrText>ADDIN CSL_CITATION { "citationItems" : [ { "id" : "ITEM-1", "itemData" : { "DOI" : "10.1055/s-2005-861474", "ISSN" : "0018-5043", "abstract" : "Soluble fibre like arabinoxylan (AX) is thought to have beneficial effects on metabolism. In this study, we investigated the effect of a breakfast enriched in AX fibre on glucose, insulin and ghrelin values. AX-enriched and control breakfasts were served to fifteen young volunteers (nine female, six male). Glucose, insulin and ghrelin responses were measured after the meal. To avoid effects from differences in glucose metabolism, further analysis was restricted to those subjects with known normal glucose regulation (seven female, four male). The AX fibre-enriched breakfast did not significantly change glucose levels for two hours after breakfast, but decreased insulin levels in the entire cohort (p = 0.035). Glucose response was also not significantly different in subjects with normal glucose regulation (p = 0.367), and the insulin responses after an AX-enriched breakfast showed only a tendency towards lower values (p = 0.065). Nevertheless, plasma ghrelin two hours after AX-enriched breakfast was higher than after the control meal (396.1 + 36.4 pg/ml vs. 328.3 + 32.6 pg/ml, p &lt; 0.001). In subjects with normal glucose regulation, the AX-enriched breakfast increased ghrelin levels without any significant difference in glucose or insulin response. This effect is therefore unlikely to be mediated by insulin, but the underlying mechanism remains to be elucidated. Georg Thieme Verlag KG Stuttgart", "author" : [ { "dropping-particle" : "", "family" : "M\u00f6hlig", "given" : "M.", "non-dropping-particle" : "", "parse-names" : false, "suffix" : "" }, { "dropping-particle" : "", "family" : "Koebnick", "given" : "C", "non-dropping-particle" : "", "parse-names" : false, "suffix" : "" }, { "dropping-particle" : "", "family" : "Weickert", "given" : "M O", "non-dropping-particle" : "", "parse-names" : false, "suffix" : "" }, { "dropping-particle" : "", "family" : "Lueder", "given" : "W", "non-dropping-particle" : "", "parse-names" : false, "suffix" : "" }, { "dropping-particle" : "", "family" : "Otto", "given" : "B", "non-dropping-particle" : "", "parse-names" : false, "suffix" : "" }, { "dropping-particle" : "", "family" : "Steiniger", "given" : "J", "non-dropping-particle" : "", "parse-names" : false, "suffix" : "" }, { "dropping-particle" : "", "family" : "Twilfert", "given" : "M", "non-dropping-particle" : "", "parse-names" : false, "suffix" : "" }, { "dropping-particle" : "", "family" : "Meuser", "given" : "F", "non-dropping-particle" : "", "parse-names" : false, "suffix" : "" }, { "dropping-particle" : "", "family" : "Pfeiffer", "given" : "A. F.", "non-dropping-particle" : "", "parse-names" : false, "suffix" : "" }, { "dropping-particle" : "", "family" : "Zunft", "given" : "H J", "non-dropping-particle" : "", "parse-names" : false, "suffix" : "" } ], "container-title" : "Hormone and Metabolic Research", "id" : "ITEM-1", "issue" : "5", "issued" : { "date-parts" : [ [ "2005", "5" ] ] }, "page" : "303-308", "title" : "Arabinoxylan-enriched meal increases serum ghrelin levels in healthy humans", "type" : "article-journal", "volume" : "37" }, "uris" : [ "http://www.mendeley.com/documents/?uuid=fe164ecf-d1cb-449b-8a5e-b907752f3c23" ] } ], "mendeley" : { "formattedCitation" : "(M\u00f6hlig et al. 2005)", "plainTextFormattedCitation" : "(M\u00f6hlig et al. 2005)", "previouslyFormattedCitation" : "(M\u00f6hlig et al. 2005)" }, "properties" : { "noteIndex" : 0 }, "schema" : "https://github.com/citation-style-language/schema/raw/master/csl-citation.json" }</w:instrText>
            </w:r>
            <w:r>
              <w:rPr>
                <w:rFonts w:asciiTheme="minorBidi" w:hAnsiTheme="minorBidi"/>
                <w:sz w:val="18"/>
              </w:rPr>
              <w:fldChar w:fldCharType="separate"/>
            </w:r>
            <w:r w:rsidRPr="00C13C3D">
              <w:rPr>
                <w:rFonts w:asciiTheme="minorBidi" w:hAnsiTheme="minorBidi"/>
                <w:noProof/>
                <w:sz w:val="18"/>
              </w:rPr>
              <w:t>(Möhlig et al. 2005)</w:t>
            </w:r>
            <w:r>
              <w:rPr>
                <w:rFonts w:asciiTheme="minorBidi" w:hAnsiTheme="minorBidi"/>
                <w:sz w:val="18"/>
              </w:rPr>
              <w:fldChar w:fldCharType="end"/>
            </w:r>
            <w:r>
              <w:rPr>
                <w:rFonts w:asciiTheme="minorBidi" w:hAnsiTheme="minorBidi"/>
                <w:sz w:val="18"/>
              </w:rPr>
              <w:t xml:space="preserve"> in Germany</w:t>
            </w:r>
          </w:p>
        </w:tc>
        <w:tc>
          <w:tcPr>
            <w:tcW w:w="1039" w:type="dxa"/>
          </w:tcPr>
          <w:p w14:paraId="3985E98D"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3C32A5">
              <w:rPr>
                <w:rFonts w:asciiTheme="minorBidi" w:hAnsiTheme="minorBidi"/>
                <w:sz w:val="18"/>
              </w:rPr>
              <w:t>Crossover</w:t>
            </w:r>
          </w:p>
        </w:tc>
        <w:tc>
          <w:tcPr>
            <w:tcW w:w="1331" w:type="dxa"/>
          </w:tcPr>
          <w:p w14:paraId="615D94AC" w14:textId="476A65C1"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To investigate the acute effects of an AX-rich breakfast on postprandial ghrelin levels.  </w:t>
            </w:r>
          </w:p>
        </w:tc>
        <w:tc>
          <w:tcPr>
            <w:tcW w:w="1642" w:type="dxa"/>
          </w:tcPr>
          <w:p w14:paraId="5E1D6B24" w14:textId="77777777" w:rsidR="00456079" w:rsidRPr="00B648EB"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 xml:space="preserve">11 </w:t>
            </w:r>
            <w:proofErr w:type="spellStart"/>
            <w:r>
              <w:rPr>
                <w:rFonts w:asciiTheme="minorBidi" w:hAnsiTheme="minorBidi"/>
                <w:sz w:val="18"/>
              </w:rPr>
              <w:t>normoglycaemic</w:t>
            </w:r>
            <w:proofErr w:type="spellEnd"/>
            <w:r>
              <w:rPr>
                <w:rFonts w:asciiTheme="minorBidi" w:hAnsiTheme="minorBidi"/>
                <w:sz w:val="18"/>
              </w:rPr>
              <w:t xml:space="preserve"> subjects aged 26.4±2.6 years with BMI 22.9 ± 2.7 </w:t>
            </w:r>
            <w:r w:rsidRPr="00197E49">
              <w:rPr>
                <w:rFonts w:asciiTheme="minorBidi" w:hAnsiTheme="minorBidi"/>
                <w:sz w:val="18"/>
              </w:rPr>
              <w:t>kg/m</w:t>
            </w:r>
            <w:r w:rsidRPr="00197E49">
              <w:rPr>
                <w:rFonts w:asciiTheme="minorBidi" w:hAnsiTheme="minorBidi"/>
                <w:sz w:val="18"/>
                <w:vertAlign w:val="superscript"/>
              </w:rPr>
              <w:t>2</w:t>
            </w:r>
            <w:r>
              <w:rPr>
                <w:rFonts w:asciiTheme="minorBidi" w:hAnsiTheme="minorBidi"/>
                <w:sz w:val="18"/>
              </w:rPr>
              <w:t xml:space="preserve"> and 4 subjects with an impaired glucose metabolism.</w:t>
            </w:r>
          </w:p>
        </w:tc>
        <w:tc>
          <w:tcPr>
            <w:tcW w:w="1575" w:type="dxa"/>
          </w:tcPr>
          <w:p w14:paraId="29A42A0F"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Bread rolls containing 2.2 g dietary fibre in the control breakfast were exchanged with the experimental bread rolls supplemented with 6 g of AX-rich fibre (total dietary fibre content = 8.2 g). AX-rich fibre contained 56.6% AX. The meals provided 50 g of carbohydrates.</w:t>
            </w:r>
          </w:p>
        </w:tc>
        <w:tc>
          <w:tcPr>
            <w:tcW w:w="1151" w:type="dxa"/>
          </w:tcPr>
          <w:p w14:paraId="7CD6E437" w14:textId="1DEA8316"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Total AX-rich fibre from wheat in the test meal was 6 g, containing 56.6% w/w total AX and therefore delivering 3.4 g of AX per eating occasion.</w:t>
            </w:r>
          </w:p>
        </w:tc>
        <w:tc>
          <w:tcPr>
            <w:tcW w:w="1570" w:type="dxa"/>
          </w:tcPr>
          <w:p w14:paraId="19EE3D18" w14:textId="5195D9F1" w:rsidR="00456079" w:rsidRPr="00664E06"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t>Venous blood glucose</w:t>
            </w:r>
            <w:r w:rsidRPr="00D37AA5">
              <w:rPr>
                <w:rFonts w:asciiTheme="minorBidi" w:hAnsiTheme="minorBidi"/>
                <w:sz w:val="18"/>
              </w:rPr>
              <w:t xml:space="preserve"> was drawn </w:t>
            </w:r>
            <w:r>
              <w:rPr>
                <w:rFonts w:asciiTheme="minorBidi" w:hAnsiTheme="minorBidi"/>
                <w:sz w:val="18"/>
              </w:rPr>
              <w:t>before the intervention and at frequent intervals up to</w:t>
            </w:r>
            <w:r w:rsidRPr="00D37AA5">
              <w:rPr>
                <w:rFonts w:asciiTheme="minorBidi" w:hAnsiTheme="minorBidi"/>
                <w:sz w:val="18"/>
              </w:rPr>
              <w:t xml:space="preserve"> </w:t>
            </w:r>
            <w:r>
              <w:rPr>
                <w:rFonts w:asciiTheme="minorBidi" w:hAnsiTheme="minorBidi"/>
                <w:sz w:val="18"/>
              </w:rPr>
              <w:t>120</w:t>
            </w:r>
            <w:r w:rsidRPr="00D37AA5">
              <w:rPr>
                <w:rFonts w:asciiTheme="minorBidi" w:hAnsiTheme="minorBidi"/>
                <w:sz w:val="18"/>
              </w:rPr>
              <w:t xml:space="preserve"> </w:t>
            </w:r>
            <w:r>
              <w:rPr>
                <w:rFonts w:asciiTheme="minorBidi" w:hAnsiTheme="minorBidi"/>
                <w:sz w:val="18"/>
              </w:rPr>
              <w:t xml:space="preserve">min following the intervention. </w:t>
            </w:r>
            <w:r w:rsidRPr="00664E06">
              <w:rPr>
                <w:rFonts w:asciiTheme="minorBidi" w:hAnsiTheme="minorBidi"/>
                <w:sz w:val="18"/>
              </w:rPr>
              <w:t>Plasma glucose was measured with an automatic</w:t>
            </w:r>
          </w:p>
          <w:p w14:paraId="63AA8BAC"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664E06">
              <w:rPr>
                <w:rFonts w:asciiTheme="minorBidi" w:hAnsiTheme="minorBidi"/>
                <w:sz w:val="18"/>
              </w:rPr>
              <w:t>Analy</w:t>
            </w:r>
            <w:r>
              <w:rPr>
                <w:rFonts w:asciiTheme="minorBidi" w:hAnsiTheme="minorBidi"/>
                <w:sz w:val="18"/>
              </w:rPr>
              <w:t>s</w:t>
            </w:r>
            <w:r w:rsidRPr="00664E06">
              <w:rPr>
                <w:rFonts w:asciiTheme="minorBidi" w:hAnsiTheme="minorBidi"/>
                <w:sz w:val="18"/>
              </w:rPr>
              <w:t>er</w:t>
            </w:r>
            <w:r>
              <w:rPr>
                <w:rFonts w:asciiTheme="minorBidi" w:hAnsiTheme="minorBidi"/>
                <w:sz w:val="18"/>
              </w:rPr>
              <w:t xml:space="preserve"> and commercially available kits (Olympus AU600, Diamond Diagnostics).  Repeated-measures ANOVA </w:t>
            </w:r>
            <w:proofErr w:type="gramStart"/>
            <w:r w:rsidRPr="000E02C8">
              <w:rPr>
                <w:rFonts w:asciiTheme="minorBidi" w:hAnsiTheme="minorBidi"/>
                <w:sz w:val="18"/>
              </w:rPr>
              <w:t>was</w:t>
            </w:r>
            <w:proofErr w:type="gramEnd"/>
            <w:r w:rsidRPr="000E02C8">
              <w:rPr>
                <w:rFonts w:asciiTheme="minorBidi" w:hAnsiTheme="minorBidi"/>
                <w:sz w:val="18"/>
              </w:rPr>
              <w:t xml:space="preserve"> used to examine </w:t>
            </w:r>
            <w:r w:rsidRPr="000E02C8">
              <w:rPr>
                <w:rFonts w:asciiTheme="minorBidi" w:hAnsiTheme="minorBidi"/>
                <w:sz w:val="18"/>
              </w:rPr>
              <w:lastRenderedPageBreak/>
              <w:t>the effect</w:t>
            </w:r>
            <w:r>
              <w:rPr>
                <w:rFonts w:asciiTheme="minorBidi" w:hAnsiTheme="minorBidi"/>
                <w:sz w:val="18"/>
              </w:rPr>
              <w:t xml:space="preserve"> of the intervention.</w:t>
            </w:r>
          </w:p>
        </w:tc>
        <w:tc>
          <w:tcPr>
            <w:tcW w:w="1533" w:type="dxa"/>
          </w:tcPr>
          <w:p w14:paraId="20BD2A0A"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lastRenderedPageBreak/>
              <w:t>Reduced by crossover design, sufficient washout period combined with compliance to dietary and exercise instructions before and during the trial.</w:t>
            </w:r>
          </w:p>
        </w:tc>
        <w:tc>
          <w:tcPr>
            <w:tcW w:w="1441" w:type="dxa"/>
          </w:tcPr>
          <w:p w14:paraId="51EA8F02" w14:textId="45D7FAE3"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EE261C">
              <w:rPr>
                <w:rFonts w:asciiTheme="minorBidi" w:hAnsiTheme="minorBidi"/>
                <w:i/>
                <w:iCs/>
                <w:sz w:val="18"/>
              </w:rPr>
              <w:t>Glucose</w:t>
            </w:r>
            <w:r>
              <w:rPr>
                <w:rFonts w:asciiTheme="minorBidi" w:hAnsiTheme="minorBidi"/>
                <w:sz w:val="18"/>
              </w:rPr>
              <w:t xml:space="preserve">: Postprandial blood glucose was reported in the 11 subjects with normal glucose tolerance and for the whole group (normal and impaired glucose tolerance together, </w:t>
            </w:r>
            <w:r>
              <w:rPr>
                <w:rFonts w:asciiTheme="minorBidi" w:hAnsiTheme="minorBidi"/>
                <w:sz w:val="18"/>
              </w:rPr>
              <w:softHyphen/>
            </w:r>
            <w:r>
              <w:rPr>
                <w:rFonts w:asciiTheme="minorBidi" w:hAnsiTheme="minorBidi"/>
                <w:i/>
                <w:iCs/>
                <w:sz w:val="18"/>
              </w:rPr>
              <w:t>n</w:t>
            </w:r>
            <w:r>
              <w:rPr>
                <w:rFonts w:asciiTheme="minorBidi" w:hAnsiTheme="minorBidi"/>
                <w:sz w:val="18"/>
              </w:rPr>
              <w:t xml:space="preserve"> = 15). Differences in postprandial blood g</w:t>
            </w:r>
            <w:r w:rsidRPr="003123B1">
              <w:rPr>
                <w:rFonts w:asciiTheme="minorBidi" w:hAnsiTheme="minorBidi"/>
                <w:sz w:val="18"/>
              </w:rPr>
              <w:t xml:space="preserve">lucose </w:t>
            </w:r>
            <w:r>
              <w:rPr>
                <w:rFonts w:asciiTheme="minorBidi" w:hAnsiTheme="minorBidi"/>
                <w:sz w:val="18"/>
              </w:rPr>
              <w:t>changes were</w:t>
            </w:r>
            <w:r w:rsidRPr="003123B1">
              <w:rPr>
                <w:rFonts w:asciiTheme="minorBidi" w:hAnsiTheme="minorBidi"/>
                <w:sz w:val="18"/>
              </w:rPr>
              <w:t xml:space="preserve"> not significantly different </w:t>
            </w:r>
            <w:r>
              <w:rPr>
                <w:rFonts w:asciiTheme="minorBidi" w:hAnsiTheme="minorBidi"/>
                <w:sz w:val="18"/>
              </w:rPr>
              <w:t>with</w:t>
            </w:r>
            <w:r w:rsidRPr="003123B1">
              <w:rPr>
                <w:rFonts w:asciiTheme="minorBidi" w:hAnsiTheme="minorBidi"/>
                <w:sz w:val="18"/>
              </w:rPr>
              <w:t>in subjects</w:t>
            </w:r>
            <w:r>
              <w:rPr>
                <w:rFonts w:asciiTheme="minorBidi" w:hAnsiTheme="minorBidi"/>
                <w:sz w:val="18"/>
              </w:rPr>
              <w:t xml:space="preserve"> </w:t>
            </w:r>
            <w:r w:rsidRPr="003123B1">
              <w:rPr>
                <w:rFonts w:asciiTheme="minorBidi" w:hAnsiTheme="minorBidi"/>
                <w:sz w:val="18"/>
              </w:rPr>
              <w:t xml:space="preserve">with normal glucose </w:t>
            </w:r>
            <w:r w:rsidRPr="003123B1">
              <w:rPr>
                <w:rFonts w:asciiTheme="minorBidi" w:hAnsiTheme="minorBidi"/>
                <w:sz w:val="18"/>
              </w:rPr>
              <w:lastRenderedPageBreak/>
              <w:t>regulation</w:t>
            </w:r>
            <w:r>
              <w:rPr>
                <w:rFonts w:asciiTheme="minorBidi" w:hAnsiTheme="minorBidi"/>
                <w:sz w:val="18"/>
              </w:rPr>
              <w:t>. Mean difference between the included strat</w:t>
            </w:r>
            <w:r w:rsidR="00F856CB">
              <w:rPr>
                <w:rFonts w:asciiTheme="minorBidi" w:hAnsiTheme="minorBidi"/>
                <w:sz w:val="18"/>
              </w:rPr>
              <w:t>um</w:t>
            </w:r>
            <w:r>
              <w:rPr>
                <w:rFonts w:asciiTheme="minorBidi" w:hAnsiTheme="minorBidi"/>
                <w:sz w:val="18"/>
              </w:rPr>
              <w:t xml:space="preserve"> and the control was -</w:t>
            </w:r>
            <w:r w:rsidR="007E2B94">
              <w:rPr>
                <w:rFonts w:asciiTheme="minorBidi" w:hAnsiTheme="minorBidi"/>
                <w:sz w:val="18"/>
              </w:rPr>
              <w:t>0.</w:t>
            </w:r>
            <w:r>
              <w:rPr>
                <w:rFonts w:asciiTheme="minorBidi" w:hAnsiTheme="minorBidi"/>
                <w:sz w:val="18"/>
              </w:rPr>
              <w:t xml:space="preserve">19±0.33 </w:t>
            </w:r>
            <w:proofErr w:type="spellStart"/>
            <w:r w:rsidRPr="00F43047">
              <w:rPr>
                <w:rFonts w:asciiTheme="minorBidi" w:hAnsiTheme="minorBidi"/>
                <w:sz w:val="18"/>
              </w:rPr>
              <w:t>mmol</w:t>
            </w:r>
            <w:proofErr w:type="spellEnd"/>
            <w:r w:rsidRPr="00F43047">
              <w:rPr>
                <w:rFonts w:asciiTheme="minorBidi" w:hAnsiTheme="minorBidi"/>
                <w:sz w:val="18"/>
              </w:rPr>
              <w:t>/l</w:t>
            </w:r>
            <w:r>
              <w:rPr>
                <w:rFonts w:asciiTheme="minorBidi" w:hAnsiTheme="minorBidi"/>
                <w:sz w:val="18"/>
              </w:rPr>
              <w:t>.</w:t>
            </w:r>
          </w:p>
          <w:p w14:paraId="2E7D22DC" w14:textId="77777777" w:rsidR="0045607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p>
          <w:p w14:paraId="14029255" w14:textId="6B8C7A59"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sidRPr="00740C8F">
              <w:rPr>
                <w:rFonts w:asciiTheme="minorBidi" w:hAnsiTheme="minorBidi"/>
                <w:i/>
                <w:iCs/>
                <w:sz w:val="18"/>
              </w:rPr>
              <w:t>Insulin</w:t>
            </w:r>
            <w:r>
              <w:rPr>
                <w:rFonts w:asciiTheme="minorBidi" w:hAnsiTheme="minorBidi"/>
                <w:sz w:val="18"/>
              </w:rPr>
              <w:t>: no significant difference between the test and the control meals at the peak or other reported time-points.</w:t>
            </w:r>
          </w:p>
        </w:tc>
        <w:tc>
          <w:tcPr>
            <w:tcW w:w="1528" w:type="dxa"/>
          </w:tcPr>
          <w:p w14:paraId="41B49268" w14:textId="77777777" w:rsidR="00456079" w:rsidRPr="00293D89" w:rsidRDefault="00456079" w:rsidP="00456079">
            <w:pPr>
              <w:cnfStyle w:val="000000100000" w:firstRow="0" w:lastRow="0" w:firstColumn="0" w:lastColumn="0" w:oddVBand="0" w:evenVBand="0" w:oddHBand="1" w:evenHBand="0" w:firstRowFirstColumn="0" w:firstRowLastColumn="0" w:lastRowFirstColumn="0" w:lastRowLastColumn="0"/>
              <w:rPr>
                <w:rFonts w:asciiTheme="minorBidi" w:hAnsiTheme="minorBidi"/>
                <w:sz w:val="18"/>
              </w:rPr>
            </w:pPr>
            <w:r>
              <w:rPr>
                <w:rFonts w:asciiTheme="minorBidi" w:hAnsiTheme="minorBidi"/>
                <w:sz w:val="18"/>
              </w:rPr>
              <w:lastRenderedPageBreak/>
              <w:t>Postprandial blood glucose changes in subjects with normal glucose tolerance only were considered.</w:t>
            </w:r>
          </w:p>
        </w:tc>
      </w:tr>
    </w:tbl>
    <w:p w14:paraId="5750CCD0" w14:textId="77777777" w:rsidR="0064015C" w:rsidRDefault="0064015C" w:rsidP="0064015C">
      <w:pPr>
        <w:pStyle w:val="Heading1"/>
        <w:ind w:left="432" w:hanging="432"/>
        <w:rPr>
          <w:lang w:eastAsia="en-AU"/>
        </w:rPr>
        <w:sectPr w:rsidR="0064015C" w:rsidSect="0064015C">
          <w:pgSz w:w="16838" w:h="11906" w:orient="landscape"/>
          <w:pgMar w:top="1418" w:right="1418" w:bottom="1418" w:left="1418" w:header="709" w:footer="709" w:gutter="0"/>
          <w:cols w:space="708"/>
          <w:docGrid w:linePitch="360"/>
        </w:sectPr>
      </w:pPr>
      <w:r w:rsidRPr="004953D4">
        <w:rPr>
          <w:lang w:eastAsia="en-AU"/>
        </w:rPr>
        <w:lastRenderedPageBreak/>
        <w:t xml:space="preserve"> </w:t>
      </w:r>
    </w:p>
    <w:p w14:paraId="08EC1505" w14:textId="1EB1E506" w:rsidR="0059477C" w:rsidRPr="004953D4" w:rsidRDefault="0059477C" w:rsidP="000E6DF9">
      <w:pPr>
        <w:pStyle w:val="Heading3"/>
      </w:pPr>
      <w:bookmarkStart w:id="81" w:name="_Toc474412608"/>
      <w:bookmarkStart w:id="82" w:name="_Toc487125493"/>
      <w:r w:rsidRPr="004953D4">
        <w:lastRenderedPageBreak/>
        <w:t>Quality assessment of studies</w:t>
      </w:r>
      <w:r w:rsidR="007347C6">
        <w:t xml:space="preserve"> and strata</w:t>
      </w:r>
      <w:bookmarkEnd w:id="81"/>
      <w:bookmarkEnd w:id="82"/>
    </w:p>
    <w:p w14:paraId="6C0BCE9C" w14:textId="5EDD3F5B" w:rsidR="00932216" w:rsidRDefault="00063FA3" w:rsidP="00B57ACB">
      <w:pPr>
        <w:rPr>
          <w:rFonts w:asciiTheme="minorBidi" w:hAnsiTheme="minorBidi"/>
          <w:lang w:eastAsia="en-AU"/>
        </w:rPr>
      </w:pPr>
      <w:r>
        <w:t>All</w:t>
      </w:r>
      <w:r w:rsidR="004E2067">
        <w:t xml:space="preserve"> of the</w:t>
      </w:r>
      <w:r w:rsidR="00932216">
        <w:t xml:space="preserve"> included studies </w:t>
      </w:r>
      <w:r w:rsidR="004E2067">
        <w:t>had</w:t>
      </w:r>
      <w:r w:rsidR="002D4789">
        <w:t xml:space="preserve"> </w:t>
      </w:r>
      <w:r w:rsidR="00EC2D58">
        <w:t>a clearly stated</w:t>
      </w:r>
      <w:r w:rsidR="004E2067">
        <w:t xml:space="preserve"> </w:t>
      </w:r>
      <w:r w:rsidR="002D4789">
        <w:t>hypothesis and</w:t>
      </w:r>
      <w:r w:rsidR="00932216">
        <w:t xml:space="preserve"> purpose of testing </w:t>
      </w:r>
      <w:r w:rsidR="00F82D00">
        <w:t xml:space="preserve">pure </w:t>
      </w:r>
      <w:r w:rsidR="00B57ACB">
        <w:rPr>
          <w:rFonts w:asciiTheme="minorBidi" w:hAnsiTheme="minorBidi"/>
          <w:lang w:eastAsia="en-AU"/>
        </w:rPr>
        <w:t>AX or AX-rich fibre</w:t>
      </w:r>
      <w:r w:rsidR="00932216">
        <w:rPr>
          <w:rFonts w:asciiTheme="minorBidi" w:hAnsiTheme="minorBidi"/>
          <w:lang w:eastAsia="en-AU"/>
        </w:rPr>
        <w:t xml:space="preserve"> and measured the </w:t>
      </w:r>
      <w:r w:rsidR="004D0C5E">
        <w:rPr>
          <w:rFonts w:asciiTheme="minorBidi" w:hAnsiTheme="minorBidi"/>
          <w:lang w:eastAsia="en-AU"/>
        </w:rPr>
        <w:t xml:space="preserve">health </w:t>
      </w:r>
      <w:r w:rsidR="00932216">
        <w:rPr>
          <w:rFonts w:asciiTheme="minorBidi" w:hAnsiTheme="minorBidi"/>
          <w:lang w:eastAsia="en-AU"/>
        </w:rPr>
        <w:t>outcome of interest, i.e. changes in postprandial blood glucose concentration</w:t>
      </w:r>
      <w:r w:rsidR="004D0C5E">
        <w:rPr>
          <w:rFonts w:asciiTheme="minorBidi" w:hAnsiTheme="minorBidi"/>
          <w:lang w:eastAsia="en-AU"/>
        </w:rPr>
        <w:t>,</w:t>
      </w:r>
      <w:r w:rsidR="00932216">
        <w:rPr>
          <w:rFonts w:asciiTheme="minorBidi" w:hAnsiTheme="minorBidi"/>
          <w:lang w:eastAsia="en-AU"/>
        </w:rPr>
        <w:t xml:space="preserve"> and reported peak concentrations for each of the treatments</w:t>
      </w:r>
      <w:r w:rsidR="004D0C5E">
        <w:rPr>
          <w:rFonts w:asciiTheme="minorBidi" w:hAnsiTheme="minorBidi"/>
          <w:lang w:eastAsia="en-AU"/>
        </w:rPr>
        <w:t>.</w:t>
      </w:r>
    </w:p>
    <w:p w14:paraId="5F457EFE" w14:textId="77777777" w:rsidR="008519FB" w:rsidRDefault="008519FB" w:rsidP="00D90A6A"/>
    <w:p w14:paraId="47CD8A7E" w14:textId="2AEC13C7" w:rsidR="0004130D" w:rsidRDefault="0004130D" w:rsidP="00D90A6A">
      <w:r>
        <w:t xml:space="preserve">Adequate control for confounders in the included </w:t>
      </w:r>
      <w:r w:rsidR="005C56B9">
        <w:t>strata</w:t>
      </w:r>
      <w:r>
        <w:t xml:space="preserve"> was </w:t>
      </w:r>
      <w:r w:rsidR="005C56B9">
        <w:t>achieved by design</w:t>
      </w:r>
      <w:r w:rsidR="00D90A6A">
        <w:t>ing</w:t>
      </w:r>
      <w:r w:rsidR="005C56B9">
        <w:t xml:space="preserve"> the studies</w:t>
      </w:r>
      <w:r w:rsidR="00D90A6A">
        <w:t xml:space="preserve"> as </w:t>
      </w:r>
      <w:r w:rsidR="000C094A">
        <w:t xml:space="preserve">crossover </w:t>
      </w:r>
      <w:r w:rsidR="00D90A6A">
        <w:t>RCTs</w:t>
      </w:r>
      <w:r>
        <w:t>.</w:t>
      </w:r>
      <w:r w:rsidR="00014AFE">
        <w:t xml:space="preserve"> </w:t>
      </w:r>
    </w:p>
    <w:p w14:paraId="3403AADA" w14:textId="77777777" w:rsidR="008519FB" w:rsidRDefault="008519FB" w:rsidP="00932216"/>
    <w:p w14:paraId="5D7610CD" w14:textId="587430C6" w:rsidR="00C33396" w:rsidRDefault="00BF0533" w:rsidP="008D3A90">
      <w:pPr>
        <w:rPr>
          <w:lang w:eastAsia="en-AU"/>
        </w:rPr>
      </w:pPr>
      <w:r>
        <w:t>Most</w:t>
      </w:r>
      <w:r w:rsidR="000E7974">
        <w:t xml:space="preserve"> of the included articles reported that sufficient washout periods and appropriate compliance to the </w:t>
      </w:r>
      <w:r>
        <w:t xml:space="preserve">study instructions regarding </w:t>
      </w:r>
      <w:r w:rsidR="008D3A90">
        <w:t xml:space="preserve">exercise and </w:t>
      </w:r>
      <w:r>
        <w:t xml:space="preserve">the background diet </w:t>
      </w:r>
      <w:r w:rsidR="00EC2D58">
        <w:t>were</w:t>
      </w:r>
      <w:r>
        <w:t xml:space="preserve"> followed by the subjects. </w:t>
      </w:r>
      <w:r w:rsidR="00C33396">
        <w:t>It is important to note that w</w:t>
      </w:r>
      <w:r w:rsidR="00C33396" w:rsidRPr="00C33396">
        <w:t xml:space="preserve">ashout </w:t>
      </w:r>
      <w:r w:rsidR="008D3A90">
        <w:t xml:space="preserve">periods </w:t>
      </w:r>
      <w:r w:rsidR="00C33396" w:rsidRPr="00C33396">
        <w:t xml:space="preserve">may not necessarily be an issue because </w:t>
      </w:r>
      <w:r w:rsidR="00C33396">
        <w:t xml:space="preserve">blood </w:t>
      </w:r>
      <w:r w:rsidR="00C33396" w:rsidRPr="00C33396">
        <w:t>glucose concentrations return to baseline within a few hours</w:t>
      </w:r>
      <w:r w:rsidR="00C33396">
        <w:t xml:space="preserve"> following the </w:t>
      </w:r>
      <w:r w:rsidR="00114266">
        <w:t xml:space="preserve">intervention. Moreover, </w:t>
      </w:r>
      <w:r w:rsidR="008D3A90">
        <w:t xml:space="preserve">and </w:t>
      </w:r>
      <w:r w:rsidR="00114266">
        <w:t xml:space="preserve">for the </w:t>
      </w:r>
      <w:r w:rsidR="00D04D67">
        <w:t>purpose</w:t>
      </w:r>
      <w:r w:rsidR="00114266">
        <w:t xml:space="preserve"> of the current meta-analysis, </w:t>
      </w:r>
      <w:r w:rsidR="00114266" w:rsidRPr="004E2E58">
        <w:rPr>
          <w:lang w:eastAsia="en-AU"/>
        </w:rPr>
        <w:t xml:space="preserve">changes in </w:t>
      </w:r>
      <w:r w:rsidR="00114266">
        <w:rPr>
          <w:lang w:eastAsia="en-AU"/>
        </w:rPr>
        <w:t xml:space="preserve">peak postprandial </w:t>
      </w:r>
      <w:r w:rsidR="00114266" w:rsidRPr="004E2E58">
        <w:rPr>
          <w:lang w:eastAsia="en-AU"/>
        </w:rPr>
        <w:t xml:space="preserve">blood </w:t>
      </w:r>
      <w:r w:rsidR="00114266">
        <w:rPr>
          <w:lang w:eastAsia="en-AU"/>
        </w:rPr>
        <w:t xml:space="preserve">glucose concentrations have been calculated as the difference between the peaks in the intervention and </w:t>
      </w:r>
      <w:r w:rsidR="00AD2339">
        <w:rPr>
          <w:lang w:eastAsia="en-AU"/>
        </w:rPr>
        <w:t xml:space="preserve">the </w:t>
      </w:r>
      <w:r w:rsidR="00114266">
        <w:rPr>
          <w:lang w:eastAsia="en-AU"/>
        </w:rPr>
        <w:t xml:space="preserve">control </w:t>
      </w:r>
      <w:r w:rsidR="00D04D67">
        <w:rPr>
          <w:lang w:eastAsia="en-AU"/>
        </w:rPr>
        <w:t>groups</w:t>
      </w:r>
      <w:r w:rsidR="00114266">
        <w:rPr>
          <w:lang w:eastAsia="en-AU"/>
        </w:rPr>
        <w:t xml:space="preserve">. </w:t>
      </w:r>
    </w:p>
    <w:p w14:paraId="0DD27F5A" w14:textId="77777777" w:rsidR="00114266" w:rsidRDefault="00114266" w:rsidP="00114266"/>
    <w:p w14:paraId="46BEE523" w14:textId="661CBD57" w:rsidR="00C819CE" w:rsidRDefault="000B7DA4" w:rsidP="00C819CE">
      <w:pPr>
        <w:rPr>
          <w:rFonts w:cs="Arial"/>
          <w:lang w:val="en-GB" w:eastAsia="en-AU"/>
        </w:rPr>
      </w:pPr>
      <w:r>
        <w:rPr>
          <w:rFonts w:asciiTheme="minorBidi" w:hAnsiTheme="minorBidi"/>
          <w:lang w:eastAsia="en-AU"/>
        </w:rPr>
        <w:t xml:space="preserve">The outcome was measured at different time intervals within </w:t>
      </w:r>
      <w:r w:rsidR="009B7A40">
        <w:rPr>
          <w:rFonts w:asciiTheme="minorBidi" w:hAnsiTheme="minorBidi"/>
          <w:lang w:eastAsia="en-AU"/>
        </w:rPr>
        <w:t xml:space="preserve">at least </w:t>
      </w:r>
      <w:r>
        <w:rPr>
          <w:rFonts w:asciiTheme="minorBidi" w:hAnsiTheme="minorBidi"/>
          <w:lang w:eastAsia="en-AU"/>
        </w:rPr>
        <w:t xml:space="preserve">2 hours following the intervention which is a sufficient duration to assess changes in postprandial blood glucose. A follow-up on measuring the health outcome is not required due to the short-term effect of the intervention and the changes in the health outcome of interest. </w:t>
      </w:r>
      <w:r w:rsidR="00D7689E">
        <w:rPr>
          <w:rFonts w:asciiTheme="minorBidi" w:hAnsiTheme="minorBidi"/>
          <w:lang w:eastAsia="en-AU"/>
        </w:rPr>
        <w:t xml:space="preserve">Two </w:t>
      </w:r>
      <w:r w:rsidR="001B433E">
        <w:rPr>
          <w:rFonts w:asciiTheme="minorBidi" w:hAnsiTheme="minorBidi"/>
          <w:lang w:eastAsia="en-AU"/>
        </w:rPr>
        <w:t xml:space="preserve">of the included </w:t>
      </w:r>
      <w:r w:rsidR="00D7689E">
        <w:rPr>
          <w:rFonts w:asciiTheme="minorBidi" w:hAnsiTheme="minorBidi"/>
          <w:lang w:eastAsia="en-AU"/>
        </w:rPr>
        <w:t xml:space="preserve">studies performed </w:t>
      </w:r>
      <w:r w:rsidR="00D7689E" w:rsidRPr="00D7689E">
        <w:rPr>
          <w:rFonts w:asciiTheme="minorBidi" w:hAnsiTheme="minorBidi"/>
          <w:i/>
          <w:iCs/>
          <w:lang w:eastAsia="en-AU"/>
        </w:rPr>
        <w:t>a priori</w:t>
      </w:r>
      <w:r w:rsidR="00D7689E">
        <w:rPr>
          <w:rFonts w:asciiTheme="minorBidi" w:hAnsiTheme="minorBidi"/>
          <w:lang w:eastAsia="en-AU"/>
        </w:rPr>
        <w:t xml:space="preserve"> power analysis</w:t>
      </w:r>
      <w:r w:rsidR="00C819CE">
        <w:rPr>
          <w:rFonts w:asciiTheme="minorBidi" w:hAnsiTheme="minorBidi"/>
          <w:lang w:eastAsia="en-AU"/>
        </w:rPr>
        <w:t xml:space="preserve"> </w:t>
      </w:r>
      <w:r w:rsidR="001B433E">
        <w:rPr>
          <w:rFonts w:asciiTheme="minorBidi" w:hAnsiTheme="minorBidi"/>
          <w:lang w:eastAsia="en-AU"/>
        </w:rPr>
        <w:t xml:space="preserve">and all of the included studies </w:t>
      </w:r>
      <w:r w:rsidR="00C819CE">
        <w:rPr>
          <w:rFonts w:asciiTheme="minorBidi" w:hAnsiTheme="minorBidi"/>
          <w:lang w:eastAsia="en-AU"/>
        </w:rPr>
        <w:t>started with</w:t>
      </w:r>
      <w:r w:rsidR="001B433E">
        <w:rPr>
          <w:rFonts w:asciiTheme="minorBidi" w:hAnsiTheme="minorBidi"/>
          <w:lang w:eastAsia="en-AU"/>
        </w:rPr>
        <w:t xml:space="preserve"> a </w:t>
      </w:r>
      <w:r w:rsidR="001B433E" w:rsidRPr="00A25B7E">
        <w:rPr>
          <w:rFonts w:cs="Arial"/>
          <w:lang w:eastAsia="en-AU"/>
        </w:rPr>
        <w:t xml:space="preserve">sample size </w:t>
      </w:r>
      <w:r w:rsidR="00C819CE">
        <w:rPr>
          <w:rFonts w:cs="Arial"/>
          <w:lang w:eastAsia="en-AU"/>
        </w:rPr>
        <w:t xml:space="preserve">of subjects </w:t>
      </w:r>
      <w:r w:rsidR="001B433E">
        <w:rPr>
          <w:rFonts w:cs="Arial"/>
          <w:lang w:eastAsia="en-AU"/>
        </w:rPr>
        <w:t xml:space="preserve">that was </w:t>
      </w:r>
      <w:r w:rsidR="001B433E" w:rsidRPr="00A25B7E">
        <w:rPr>
          <w:rFonts w:cs="Arial"/>
          <w:lang w:eastAsia="en-AU"/>
        </w:rPr>
        <w:t xml:space="preserve">sufficient </w:t>
      </w:r>
      <w:r w:rsidR="001B433E">
        <w:rPr>
          <w:rFonts w:cs="Arial"/>
          <w:lang w:eastAsia="en-AU"/>
        </w:rPr>
        <w:t>to detect the</w:t>
      </w:r>
      <w:r w:rsidR="001B433E" w:rsidRPr="00A25B7E">
        <w:rPr>
          <w:rFonts w:cs="Arial"/>
          <w:lang w:eastAsia="en-AU"/>
        </w:rPr>
        <w:t xml:space="preserve"> difference</w:t>
      </w:r>
      <w:r w:rsidR="00C819CE">
        <w:rPr>
          <w:rFonts w:cs="Arial"/>
          <w:lang w:eastAsia="en-AU"/>
        </w:rPr>
        <w:t xml:space="preserve"> </w:t>
      </w:r>
      <w:r w:rsidR="00C819CE">
        <w:rPr>
          <w:rFonts w:asciiTheme="minorBidi" w:hAnsiTheme="minorBidi"/>
          <w:lang w:eastAsia="en-AU"/>
        </w:rPr>
        <w:t>(Table 2)</w:t>
      </w:r>
      <w:r w:rsidR="001B433E">
        <w:rPr>
          <w:rFonts w:cs="Arial"/>
          <w:lang w:eastAsia="en-AU"/>
        </w:rPr>
        <w:t xml:space="preserve">. </w:t>
      </w:r>
      <w:r>
        <w:rPr>
          <w:rFonts w:asciiTheme="minorBidi" w:hAnsiTheme="minorBidi"/>
          <w:lang w:eastAsia="en-AU"/>
        </w:rPr>
        <w:t xml:space="preserve">The results were analysed by </w:t>
      </w:r>
      <w:r w:rsidR="00B8607E">
        <w:rPr>
          <w:rFonts w:asciiTheme="minorBidi" w:hAnsiTheme="minorBidi"/>
          <w:lang w:eastAsia="en-AU"/>
        </w:rPr>
        <w:t>appropriate</w:t>
      </w:r>
      <w:r>
        <w:rPr>
          <w:rFonts w:asciiTheme="minorBidi" w:hAnsiTheme="minorBidi"/>
          <w:lang w:eastAsia="en-AU"/>
        </w:rPr>
        <w:t xml:space="preserve"> statistical method</w:t>
      </w:r>
      <w:r w:rsidR="00966B66">
        <w:rPr>
          <w:rFonts w:asciiTheme="minorBidi" w:hAnsiTheme="minorBidi"/>
          <w:lang w:eastAsia="en-AU"/>
        </w:rPr>
        <w:t>s</w:t>
      </w:r>
      <w:r>
        <w:rPr>
          <w:rFonts w:asciiTheme="minorBidi" w:hAnsiTheme="minorBidi"/>
          <w:lang w:eastAsia="en-AU"/>
        </w:rPr>
        <w:t xml:space="preserve"> between each time point.</w:t>
      </w:r>
      <w:r w:rsidR="00C819CE" w:rsidRPr="00C819CE">
        <w:rPr>
          <w:rFonts w:cs="Arial"/>
          <w:lang w:val="en-GB" w:eastAsia="en-AU"/>
        </w:rPr>
        <w:t xml:space="preserve"> </w:t>
      </w:r>
      <w:r w:rsidR="00C819CE">
        <w:rPr>
          <w:rFonts w:cs="Arial"/>
          <w:lang w:val="en-GB" w:eastAsia="en-AU"/>
        </w:rPr>
        <w:t xml:space="preserve">One study </w:t>
      </w:r>
      <w:r w:rsidR="00C819CE">
        <w:rPr>
          <w:rFonts w:cs="Arial"/>
          <w:lang w:val="en-GB" w:eastAsia="en-AU"/>
        </w:rPr>
        <w:fldChar w:fldCharType="begin" w:fldLock="1"/>
      </w:r>
      <w:r w:rsidR="00C819CE">
        <w:rPr>
          <w:rFonts w:cs="Arial"/>
          <w:lang w:val="en-GB" w:eastAsia="en-AU"/>
        </w:rPr>
        <w:instrText>ADDIN CSL_CITATION { "citationItems" : [ { "id" : "ITEM-1", "itemData" : { "ISBN" : "0002-9165", "ISSN" : "00029165", "PMID" : "10799374", "abstract" : "BACKGROUND: Arabinoxylan (AX) is the major component of dietary fiber in the cereal grains that make up a large proportion of our diet. However, the physiologic effect of AX is unknown. OBJECTIVE: The objective of this study was to determine whether AX improves postprandial glucose and insulin responses in healthy humans. DESIGN: AX-rich fiber was extracted from the byproduct of wheat-flour processing. Three isoenergic breakfasts, comprising bread, margarine, and jam, had 75 g available carbohydrate, 10 g protein, and 14 g fat and contained 0, 6, and 12 g AX-rich fiber, respectively. Fourteen healthy subjects consumed the 3 breakfast meals in random order on 3 mornings &gt;/=3 d apart after an overnight fast. Blood was taken from the subjects at regular intervals over 2 h and was analyzed for glucose and insulin. The palatability of bread containing AX-rich fiber was compared with that of a control bread. RESULTS: Compared with the control meal containing 0 g AX-rich fiber, the peak postprandial glucose concentration after meals containing 6 and 12 g AX-rich fiber was significantly lower (6. 3 +/- 1.3 compared with 7.2 +/- 1.0 mmol/L, P &lt; 0.01; 5.9 +/- 0.9 compared with 7.2 +/- 1.0 mmol/L, P &lt; 0.001, respectively). The incremental area under the curve (IAUC) for glucose was 20.2% (95% CI: 5.8%, 34.7%; P &lt; 0.01) and 41.4% (25.9%, 56.8%; P &lt; 0.001) lower, whereas IAUC for insulin was 17.0% (2.0%, 32.1%; P &lt; 0.05) and 32. 7% (18.8%, 46.6%; P &lt; 0.001) lower, respectively. Bread containing AX-rich fiber was as pala as 50% whole-wheat bread when evaluated with sensory analysis by 30 volunteers. CONCLUSIONS: Postprandial glucose and insulin responses were improved by ingestion of AX-rich fiber. Further research is required to determine whether AX-rich fiber is of benefit to people with type 2 diabetes.", "author" : [ { "dropping-particle" : "", "family" : "Lu", "given" : "Zhong X.", "non-dropping-particle" : "", "parse-names" : false, "suffix" : "" }, { "dropping-particle" : "", "family" : "Walker", "given" : "Karen Z.", "non-dropping-particle" : "", "parse-names" : false, "suffix" : "" }, { "dropping-particle" : "", "family" : "Muir", "given" : "Jane G.", "non-dropping-particle" : "", "parse-names" : false, "suffix" : "" }, { "dropping-particle" : "", "family" : "Mascara", "given" : "Tom", "non-dropping-particle" : "", "parse-names" : false, "suffix" : "" }, { "dropping-particle" : "", "family" : "O'Dea", "given" : "Kerin", "non-dropping-particle" : "", "parse-names" : false, "suffix" : "" } ], "container-title" : "American Journal of Clinical Nutrition", "id" : "ITEM-1", "issue" : "5", "issued" : { "date-parts" : [ [ "2000" ] ] }, "page" : "1123-1128", "title" : "Arabinoxylan fiber, a byproduct of wheat flour processing, reduces the postprandial glucose response in normoglycemic subjects", "type" : "article-journal", "volume" : "71" }, "uris" : [ "http://www.mendeley.com/documents/?uuid=097f9e00-1c33-427a-ab50-0288faf170c3" ] } ], "mendeley" : { "formattedCitation" : "(Lu et al. 2000)", "plainTextFormattedCitation" : "(Lu et al. 2000)", "previouslyFormattedCitation" : "(Lu et al. 2000)" }, "properties" : { "noteIndex" : 0 }, "schema" : "https://github.com/citation-style-language/schema/raw/master/csl-citation.json" }</w:instrText>
      </w:r>
      <w:r w:rsidR="00C819CE">
        <w:rPr>
          <w:rFonts w:cs="Arial"/>
          <w:lang w:val="en-GB" w:eastAsia="en-AU"/>
        </w:rPr>
        <w:fldChar w:fldCharType="separate"/>
      </w:r>
      <w:r w:rsidR="00C819CE" w:rsidRPr="00DA5DF2">
        <w:rPr>
          <w:rFonts w:cs="Arial"/>
          <w:noProof/>
          <w:lang w:val="en-GB" w:eastAsia="en-AU"/>
        </w:rPr>
        <w:t>(Lu et al. 2000)</w:t>
      </w:r>
      <w:r w:rsidR="00C819CE">
        <w:rPr>
          <w:rFonts w:cs="Arial"/>
          <w:lang w:val="en-GB" w:eastAsia="en-AU"/>
        </w:rPr>
        <w:fldChar w:fldCharType="end"/>
      </w:r>
      <w:r w:rsidR="00C819CE">
        <w:rPr>
          <w:rFonts w:cs="Arial"/>
          <w:lang w:val="en-GB" w:eastAsia="en-AU"/>
        </w:rPr>
        <w:t xml:space="preserve"> had a high level (23%) of attrition while the other studies had low attrition bias.</w:t>
      </w:r>
      <w:r w:rsidR="00C819CE" w:rsidRPr="00DA5DF2">
        <w:rPr>
          <w:rFonts w:cs="Arial"/>
          <w:lang w:val="en-GB" w:eastAsia="en-AU"/>
        </w:rPr>
        <w:t xml:space="preserve"> </w:t>
      </w:r>
      <w:r w:rsidR="00C819CE">
        <w:rPr>
          <w:rFonts w:cs="Arial"/>
          <w:lang w:val="en-GB" w:eastAsia="en-AU"/>
        </w:rPr>
        <w:t>R</w:t>
      </w:r>
      <w:r w:rsidR="00C819CE" w:rsidRPr="00DA5DF2">
        <w:rPr>
          <w:rFonts w:cs="Arial"/>
          <w:lang w:val="en-GB" w:eastAsia="en-AU"/>
        </w:rPr>
        <w:t xml:space="preserve">eporting </w:t>
      </w:r>
      <w:r w:rsidR="00C819CE">
        <w:rPr>
          <w:rFonts w:cs="Arial"/>
          <w:lang w:val="en-GB" w:eastAsia="en-AU"/>
        </w:rPr>
        <w:t xml:space="preserve">bias </w:t>
      </w:r>
      <w:r w:rsidR="00C819CE" w:rsidRPr="00DA5DF2">
        <w:rPr>
          <w:rFonts w:cs="Arial"/>
          <w:lang w:val="en-GB" w:eastAsia="en-AU"/>
        </w:rPr>
        <w:t>was considered to be low in the body of evidence.</w:t>
      </w:r>
    </w:p>
    <w:p w14:paraId="5C6E7A28" w14:textId="1A5D7592" w:rsidR="000B7DA4" w:rsidRDefault="000B7DA4" w:rsidP="00C819CE">
      <w:pPr>
        <w:rPr>
          <w:rFonts w:asciiTheme="minorBidi" w:hAnsiTheme="minorBidi"/>
          <w:lang w:eastAsia="en-AU"/>
        </w:rPr>
      </w:pPr>
    </w:p>
    <w:p w14:paraId="59E9A077" w14:textId="7C7FFEAF" w:rsidR="008519FB" w:rsidRDefault="00802386" w:rsidP="00802386">
      <w:pPr>
        <w:rPr>
          <w:rFonts w:cs="Arial"/>
          <w:lang w:eastAsia="en-AU"/>
        </w:rPr>
      </w:pPr>
      <w:r>
        <w:rPr>
          <w:rFonts w:asciiTheme="minorBidi" w:hAnsiTheme="minorBidi"/>
          <w:lang w:eastAsia="en-AU"/>
        </w:rPr>
        <w:t xml:space="preserve">Venous blood samples were collected and the </w:t>
      </w:r>
      <w:r w:rsidR="004D0C5E">
        <w:rPr>
          <w:rFonts w:asciiTheme="minorBidi" w:hAnsiTheme="minorBidi"/>
          <w:lang w:eastAsia="en-AU"/>
        </w:rPr>
        <w:t xml:space="preserve">health outcome </w:t>
      </w:r>
      <w:r w:rsidR="00EC2D58">
        <w:rPr>
          <w:rFonts w:asciiTheme="minorBidi" w:hAnsiTheme="minorBidi"/>
          <w:lang w:eastAsia="en-AU"/>
        </w:rPr>
        <w:t>was</w:t>
      </w:r>
      <w:r w:rsidR="004D0C5E">
        <w:rPr>
          <w:rFonts w:asciiTheme="minorBidi" w:hAnsiTheme="minorBidi"/>
          <w:lang w:eastAsia="en-AU"/>
        </w:rPr>
        <w:t xml:space="preserve"> assessed by well-defined analytical method</w:t>
      </w:r>
      <w:r>
        <w:rPr>
          <w:rFonts w:asciiTheme="minorBidi" w:hAnsiTheme="minorBidi"/>
          <w:lang w:eastAsia="en-AU"/>
        </w:rPr>
        <w:t>s. Therefore, there is a low</w:t>
      </w:r>
      <w:r w:rsidR="00682C2E">
        <w:rPr>
          <w:rFonts w:asciiTheme="minorBidi" w:hAnsiTheme="minorBidi"/>
          <w:lang w:eastAsia="en-AU"/>
        </w:rPr>
        <w:t xml:space="preserve"> </w:t>
      </w:r>
      <w:r w:rsidR="004D0C5E">
        <w:rPr>
          <w:rFonts w:asciiTheme="minorBidi" w:hAnsiTheme="minorBidi"/>
          <w:lang w:eastAsia="en-AU"/>
        </w:rPr>
        <w:t>risk of detection bias.</w:t>
      </w:r>
    </w:p>
    <w:p w14:paraId="31B986FF" w14:textId="77777777" w:rsidR="00DA5DF2" w:rsidRDefault="00DA5DF2" w:rsidP="00DA5DF2">
      <w:pPr>
        <w:rPr>
          <w:rFonts w:cs="Arial"/>
          <w:lang w:eastAsia="en-AU"/>
        </w:rPr>
      </w:pPr>
    </w:p>
    <w:p w14:paraId="3384D080" w14:textId="14A8D42D" w:rsidR="007E2BCF" w:rsidRDefault="00B96074" w:rsidP="009470FE">
      <w:pPr>
        <w:rPr>
          <w:rFonts w:cs="Arial"/>
          <w:lang w:eastAsia="en-AU"/>
        </w:rPr>
      </w:pPr>
      <w:r>
        <w:rPr>
          <w:rFonts w:cs="Arial"/>
          <w:lang w:eastAsia="en-AU"/>
        </w:rPr>
        <w:t>R</w:t>
      </w:r>
      <w:r w:rsidRPr="00A25B7E">
        <w:rPr>
          <w:rFonts w:cs="Arial"/>
          <w:lang w:eastAsia="en-AU"/>
        </w:rPr>
        <w:t>isk of bias analysis</w:t>
      </w:r>
      <w:r>
        <w:rPr>
          <w:rFonts w:cs="Arial"/>
          <w:lang w:eastAsia="en-AU"/>
        </w:rPr>
        <w:t xml:space="preserve"> was used</w:t>
      </w:r>
      <w:r w:rsidRPr="00A25B7E">
        <w:rPr>
          <w:rFonts w:cs="Arial"/>
          <w:lang w:eastAsia="en-AU"/>
        </w:rPr>
        <w:t xml:space="preserve"> to assess the quality of the evidence</w:t>
      </w:r>
      <w:r w:rsidR="00D04D67">
        <w:rPr>
          <w:rFonts w:cs="Arial"/>
          <w:lang w:eastAsia="en-AU"/>
        </w:rPr>
        <w:t>.</w:t>
      </w:r>
      <w:r w:rsidRPr="00A25B7E">
        <w:rPr>
          <w:rFonts w:cs="Arial"/>
          <w:lang w:eastAsia="en-AU"/>
        </w:rPr>
        <w:t xml:space="preserve"> </w:t>
      </w:r>
      <w:r w:rsidR="00D04D67">
        <w:rPr>
          <w:rFonts w:cs="Arial"/>
          <w:lang w:eastAsia="en-AU"/>
        </w:rPr>
        <w:t>T</w:t>
      </w:r>
      <w:r w:rsidRPr="00A25B7E">
        <w:rPr>
          <w:rFonts w:cs="Arial"/>
          <w:lang w:eastAsia="en-AU"/>
        </w:rPr>
        <w:t xml:space="preserve">here was a </w:t>
      </w:r>
      <w:r>
        <w:rPr>
          <w:rFonts w:cs="Arial"/>
          <w:lang w:eastAsia="en-AU"/>
        </w:rPr>
        <w:t>low</w:t>
      </w:r>
      <w:r w:rsidRPr="00A25B7E">
        <w:rPr>
          <w:rFonts w:cs="Arial"/>
          <w:lang w:eastAsia="en-AU"/>
        </w:rPr>
        <w:t xml:space="preserve"> degree of variability in the quality o</w:t>
      </w:r>
      <w:r>
        <w:rPr>
          <w:rFonts w:cs="Arial"/>
          <w:lang w:eastAsia="en-AU"/>
        </w:rPr>
        <w:t xml:space="preserve">f included trials </w:t>
      </w:r>
      <w:r w:rsidR="00014AFE">
        <w:rPr>
          <w:rFonts w:cs="Arial"/>
          <w:lang w:eastAsia="en-AU"/>
        </w:rPr>
        <w:t>(Figure 2 and Appendix 3</w:t>
      </w:r>
      <w:r w:rsidR="007E2BCF" w:rsidRPr="00A25B7E">
        <w:rPr>
          <w:rFonts w:cs="Arial"/>
          <w:lang w:eastAsia="en-AU"/>
        </w:rPr>
        <w:t>)</w:t>
      </w:r>
      <w:r>
        <w:rPr>
          <w:rFonts w:cs="Arial"/>
          <w:lang w:eastAsia="en-AU"/>
        </w:rPr>
        <w:t>.</w:t>
      </w:r>
      <w:r w:rsidR="00F36344">
        <w:rPr>
          <w:rFonts w:cs="Arial"/>
          <w:lang w:eastAsia="en-AU"/>
        </w:rPr>
        <w:t xml:space="preserve"> </w:t>
      </w:r>
      <w:r w:rsidR="007E2BCF" w:rsidRPr="009F37EC">
        <w:rPr>
          <w:rFonts w:cs="Arial"/>
          <w:lang w:eastAsia="en-AU"/>
        </w:rPr>
        <w:t xml:space="preserve">Overall, </w:t>
      </w:r>
      <w:r w:rsidR="00D04D67">
        <w:rPr>
          <w:rFonts w:cs="Arial"/>
          <w:lang w:eastAsia="en-AU"/>
        </w:rPr>
        <w:t xml:space="preserve">the </w:t>
      </w:r>
      <w:r w:rsidR="007E2BCF" w:rsidRPr="009F37EC">
        <w:rPr>
          <w:rFonts w:cs="Arial"/>
          <w:lang w:eastAsia="en-AU"/>
        </w:rPr>
        <w:t xml:space="preserve">risk of bias </w:t>
      </w:r>
      <w:r w:rsidR="00D04D67">
        <w:rPr>
          <w:rFonts w:cs="Arial"/>
          <w:lang w:eastAsia="en-AU"/>
        </w:rPr>
        <w:t xml:space="preserve">was low </w:t>
      </w:r>
      <w:r w:rsidR="007E2BCF" w:rsidRPr="009F37EC">
        <w:rPr>
          <w:rFonts w:cs="Arial"/>
          <w:lang w:eastAsia="en-AU"/>
        </w:rPr>
        <w:t>in the included strata</w:t>
      </w:r>
      <w:r w:rsidR="009470FE">
        <w:rPr>
          <w:rFonts w:cs="Arial"/>
          <w:lang w:eastAsia="en-AU"/>
        </w:rPr>
        <w:t xml:space="preserve"> and therefore </w:t>
      </w:r>
      <w:r w:rsidR="007E2BCF">
        <w:rPr>
          <w:rFonts w:cs="Arial"/>
          <w:lang w:eastAsia="en-AU"/>
        </w:rPr>
        <w:t xml:space="preserve">has </w:t>
      </w:r>
      <w:r w:rsidR="009869F5">
        <w:rPr>
          <w:rFonts w:cs="Arial"/>
          <w:lang w:eastAsia="en-AU"/>
        </w:rPr>
        <w:t>no</w:t>
      </w:r>
      <w:r w:rsidR="00A13203">
        <w:rPr>
          <w:rFonts w:cs="Arial"/>
          <w:lang w:eastAsia="en-AU"/>
        </w:rPr>
        <w:t xml:space="preserve"> serious</w:t>
      </w:r>
      <w:r w:rsidR="007E2BCF">
        <w:rPr>
          <w:rFonts w:cs="Arial"/>
          <w:lang w:eastAsia="en-AU"/>
        </w:rPr>
        <w:t xml:space="preserve"> </w:t>
      </w:r>
      <w:r w:rsidR="00A13203">
        <w:rPr>
          <w:rFonts w:cs="Arial"/>
          <w:lang w:eastAsia="en-AU"/>
        </w:rPr>
        <w:t xml:space="preserve">effect on </w:t>
      </w:r>
      <w:r w:rsidR="007E2BCF">
        <w:rPr>
          <w:rFonts w:cs="Arial"/>
          <w:lang w:eastAsia="en-AU"/>
        </w:rPr>
        <w:t xml:space="preserve">the quality </w:t>
      </w:r>
      <w:r w:rsidR="007E2BCF" w:rsidRPr="009F14D9">
        <w:rPr>
          <w:rFonts w:cs="Arial"/>
          <w:lang w:eastAsia="en-AU"/>
        </w:rPr>
        <w:t xml:space="preserve">of </w:t>
      </w:r>
      <w:r w:rsidR="007E2BCF">
        <w:rPr>
          <w:rFonts w:cs="Arial"/>
          <w:lang w:eastAsia="en-AU"/>
        </w:rPr>
        <w:t xml:space="preserve">the </w:t>
      </w:r>
      <w:r w:rsidR="007E2BCF" w:rsidRPr="009F14D9">
        <w:rPr>
          <w:rFonts w:cs="Arial"/>
          <w:lang w:eastAsia="en-AU"/>
        </w:rPr>
        <w:t xml:space="preserve">body of evidence </w:t>
      </w:r>
      <w:r w:rsidR="007E2BCF">
        <w:rPr>
          <w:lang w:eastAsia="en-AU"/>
        </w:rPr>
        <w:t xml:space="preserve">(Appendix </w:t>
      </w:r>
      <w:r w:rsidR="00AF6D90">
        <w:rPr>
          <w:lang w:eastAsia="en-AU"/>
        </w:rPr>
        <w:t>4</w:t>
      </w:r>
      <w:r w:rsidR="007E2BCF">
        <w:rPr>
          <w:lang w:eastAsia="en-AU"/>
        </w:rPr>
        <w:t>)</w:t>
      </w:r>
      <w:r w:rsidR="007E2BCF" w:rsidRPr="009F37EC">
        <w:rPr>
          <w:rFonts w:cs="Arial"/>
          <w:lang w:eastAsia="en-AU"/>
        </w:rPr>
        <w:t>.</w:t>
      </w:r>
    </w:p>
    <w:p w14:paraId="3AE7D716" w14:textId="2752B4EC" w:rsidR="00EC2D58" w:rsidRDefault="00EC2D58" w:rsidP="009470FE">
      <w:pPr>
        <w:rPr>
          <w:rFonts w:cs="Arial"/>
          <w:lang w:eastAsia="en-AU"/>
        </w:rPr>
      </w:pPr>
    </w:p>
    <w:p w14:paraId="275C9F29" w14:textId="77777777" w:rsidR="00EC2D58" w:rsidRPr="00A25B7E" w:rsidRDefault="00EC2D58" w:rsidP="009470FE">
      <w:pPr>
        <w:rPr>
          <w:rFonts w:cs="Arial"/>
          <w:lang w:eastAsia="en-AU"/>
        </w:rPr>
      </w:pPr>
    </w:p>
    <w:p w14:paraId="240400F1" w14:textId="6C70EBA1" w:rsidR="008264B5" w:rsidRPr="00245D49" w:rsidRDefault="00630C53" w:rsidP="00245D49">
      <w:pPr>
        <w:jc w:val="center"/>
      </w:pPr>
      <w:r>
        <w:rPr>
          <w:noProof/>
          <w:lang w:val="en-GB" w:eastAsia="en-GB"/>
        </w:rPr>
        <w:lastRenderedPageBreak/>
        <w:drawing>
          <wp:inline distT="0" distB="0" distL="0" distR="0" wp14:anchorId="73DB09F2" wp14:editId="139A39F6">
            <wp:extent cx="5551972" cy="4625163"/>
            <wp:effectExtent l="0" t="0" r="0" b="4445"/>
            <wp:docPr id="25" name="Picture 25" descr="summary of risk of bias analysis for includ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hazr\Desktop\Ro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8964" cy="4622658"/>
                    </a:xfrm>
                    <a:prstGeom prst="rect">
                      <a:avLst/>
                    </a:prstGeom>
                    <a:noFill/>
                    <a:ln>
                      <a:noFill/>
                    </a:ln>
                  </pic:spPr>
                </pic:pic>
              </a:graphicData>
            </a:graphic>
          </wp:inline>
        </w:drawing>
      </w:r>
    </w:p>
    <w:p w14:paraId="780C19C9" w14:textId="6E3CED6D" w:rsidR="00245D49" w:rsidRDefault="00245D49" w:rsidP="004F2D31">
      <w:pPr>
        <w:jc w:val="center"/>
        <w:rPr>
          <w:rFonts w:asciiTheme="minorBidi" w:hAnsiTheme="minorBidi"/>
          <w:b/>
          <w:lang w:eastAsia="en-AU"/>
        </w:rPr>
      </w:pPr>
    </w:p>
    <w:p w14:paraId="01971A34" w14:textId="28F9075E" w:rsidR="003A1E30" w:rsidRPr="00014087" w:rsidRDefault="00AF0E1D" w:rsidP="00E24396">
      <w:pPr>
        <w:rPr>
          <w:rFonts w:asciiTheme="minorBidi" w:hAnsiTheme="minorBidi"/>
          <w:bCs/>
          <w:lang w:eastAsia="en-AU"/>
        </w:rPr>
      </w:pPr>
      <w:proofErr w:type="gramStart"/>
      <w:r w:rsidRPr="00014087">
        <w:rPr>
          <w:rFonts w:asciiTheme="minorBidi" w:hAnsiTheme="minorBidi"/>
          <w:b/>
          <w:lang w:eastAsia="en-AU"/>
        </w:rPr>
        <w:t>Figure 2.</w:t>
      </w:r>
      <w:proofErr w:type="gramEnd"/>
      <w:r w:rsidRPr="00014087">
        <w:rPr>
          <w:rFonts w:asciiTheme="minorBidi" w:hAnsiTheme="minorBidi"/>
          <w:b/>
          <w:lang w:eastAsia="en-AU"/>
        </w:rPr>
        <w:t xml:space="preserve"> </w:t>
      </w:r>
      <w:r w:rsidRPr="00014087">
        <w:rPr>
          <w:rFonts w:asciiTheme="minorBidi" w:hAnsiTheme="minorBidi"/>
          <w:bCs/>
          <w:lang w:eastAsia="en-AU"/>
        </w:rPr>
        <w:t xml:space="preserve">Risk of bias </w:t>
      </w:r>
      <w:r w:rsidR="00292751">
        <w:rPr>
          <w:rFonts w:asciiTheme="minorBidi" w:hAnsiTheme="minorBidi"/>
          <w:bCs/>
          <w:lang w:eastAsia="en-AU"/>
        </w:rPr>
        <w:t xml:space="preserve">analysis </w:t>
      </w:r>
      <w:r w:rsidR="00EC2D58">
        <w:rPr>
          <w:rFonts w:asciiTheme="minorBidi" w:hAnsiTheme="minorBidi"/>
          <w:bCs/>
          <w:lang w:eastAsia="en-AU"/>
        </w:rPr>
        <w:t>of the included studies</w:t>
      </w:r>
    </w:p>
    <w:p w14:paraId="140D5CDA" w14:textId="77777777" w:rsidR="004A3A52" w:rsidRDefault="004A3A52" w:rsidP="004A3A52">
      <w:pPr>
        <w:rPr>
          <w:rFonts w:cs="Arial"/>
          <w:lang w:eastAsia="en-AU"/>
        </w:rPr>
      </w:pPr>
    </w:p>
    <w:p w14:paraId="7CB76F5A" w14:textId="77777777" w:rsidR="003A1E30" w:rsidRPr="004953D4" w:rsidRDefault="003A1E30" w:rsidP="000E6DF9">
      <w:pPr>
        <w:pStyle w:val="Heading2"/>
      </w:pPr>
      <w:bookmarkStart w:id="83" w:name="_Toc437352200"/>
      <w:bookmarkStart w:id="84" w:name="_Toc474412609"/>
      <w:bookmarkStart w:id="85" w:name="_Toc487125494"/>
      <w:r w:rsidRPr="004953D4">
        <w:t>Summary of evidence</w:t>
      </w:r>
      <w:bookmarkEnd w:id="83"/>
      <w:bookmarkEnd w:id="84"/>
      <w:bookmarkEnd w:id="85"/>
    </w:p>
    <w:p w14:paraId="471B5B1D" w14:textId="76582455" w:rsidR="003A1E30" w:rsidRPr="004953D4" w:rsidRDefault="00115881" w:rsidP="000E6DF9">
      <w:pPr>
        <w:pStyle w:val="Heading3"/>
      </w:pPr>
      <w:bookmarkStart w:id="86" w:name="_Toc474412610"/>
      <w:bookmarkStart w:id="87" w:name="_Toc487125495"/>
      <w:r>
        <w:t>AX</w:t>
      </w:r>
      <w:r w:rsidR="003A1E30" w:rsidRPr="004953D4">
        <w:t xml:space="preserve"> and </w:t>
      </w:r>
      <w:r w:rsidR="00F16A27">
        <w:t xml:space="preserve">peak </w:t>
      </w:r>
      <w:r w:rsidR="003A1E30" w:rsidRPr="004953D4">
        <w:t>postprandial blood glucose</w:t>
      </w:r>
      <w:bookmarkEnd w:id="86"/>
      <w:bookmarkEnd w:id="87"/>
    </w:p>
    <w:p w14:paraId="709D3F5C" w14:textId="68D462BE" w:rsidR="00870239" w:rsidRDefault="005F027A" w:rsidP="008B09ED">
      <w:pPr>
        <w:rPr>
          <w:rFonts w:asciiTheme="minorBidi" w:hAnsiTheme="minorBidi"/>
          <w:lang w:eastAsia="en-AU"/>
        </w:rPr>
      </w:pPr>
      <w:r>
        <w:rPr>
          <w:rFonts w:asciiTheme="minorBidi" w:hAnsiTheme="minorBidi"/>
          <w:lang w:eastAsia="en-AU"/>
        </w:rPr>
        <w:t xml:space="preserve">After screening, </w:t>
      </w:r>
      <w:r w:rsidR="001821F3">
        <w:rPr>
          <w:rFonts w:asciiTheme="minorBidi" w:hAnsiTheme="minorBidi"/>
          <w:lang w:eastAsia="en-AU"/>
        </w:rPr>
        <w:t>five</w:t>
      </w:r>
      <w:r w:rsidR="00870239">
        <w:rPr>
          <w:rFonts w:asciiTheme="minorBidi" w:hAnsiTheme="minorBidi"/>
          <w:lang w:eastAsia="en-AU"/>
        </w:rPr>
        <w:t xml:space="preserve"> </w:t>
      </w:r>
      <w:r w:rsidR="001A3106">
        <w:rPr>
          <w:rFonts w:asciiTheme="minorBidi" w:hAnsiTheme="minorBidi"/>
          <w:lang w:eastAsia="en-AU"/>
        </w:rPr>
        <w:t>article</w:t>
      </w:r>
      <w:r w:rsidR="00870239">
        <w:rPr>
          <w:rFonts w:asciiTheme="minorBidi" w:hAnsiTheme="minorBidi"/>
          <w:lang w:eastAsia="en-AU"/>
        </w:rPr>
        <w:t>s</w:t>
      </w:r>
      <w:r w:rsidR="001A3106">
        <w:rPr>
          <w:rFonts w:asciiTheme="minorBidi" w:hAnsiTheme="minorBidi"/>
          <w:lang w:eastAsia="en-AU"/>
        </w:rPr>
        <w:t xml:space="preserve"> reporting </w:t>
      </w:r>
      <w:r w:rsidR="00870239">
        <w:rPr>
          <w:rFonts w:asciiTheme="minorBidi" w:hAnsiTheme="minorBidi"/>
          <w:lang w:eastAsia="en-AU"/>
        </w:rPr>
        <w:t>on studies using</w:t>
      </w:r>
      <w:r w:rsidR="001A3106">
        <w:rPr>
          <w:rFonts w:asciiTheme="minorBidi" w:hAnsiTheme="minorBidi"/>
          <w:lang w:eastAsia="en-AU"/>
        </w:rPr>
        <w:t xml:space="preserve"> </w:t>
      </w:r>
      <w:r w:rsidR="00870239">
        <w:rPr>
          <w:rFonts w:asciiTheme="minorBidi" w:hAnsiTheme="minorBidi"/>
          <w:lang w:eastAsia="en-AU"/>
        </w:rPr>
        <w:t>AX-rich fibre</w:t>
      </w:r>
      <w:r w:rsidR="001019D5">
        <w:rPr>
          <w:rFonts w:asciiTheme="minorBidi" w:hAnsiTheme="minorBidi"/>
          <w:lang w:eastAsia="en-AU"/>
        </w:rPr>
        <w:t xml:space="preserve"> derived</w:t>
      </w:r>
      <w:r w:rsidR="00870239">
        <w:rPr>
          <w:rFonts w:asciiTheme="minorBidi" w:hAnsiTheme="minorBidi"/>
          <w:lang w:eastAsia="en-AU"/>
        </w:rPr>
        <w:t xml:space="preserve"> </w:t>
      </w:r>
      <w:r w:rsidR="00F64C42">
        <w:rPr>
          <w:rFonts w:asciiTheme="minorBidi" w:hAnsiTheme="minorBidi"/>
          <w:lang w:eastAsia="en-AU"/>
        </w:rPr>
        <w:t xml:space="preserve">from wheat </w:t>
      </w:r>
      <w:r w:rsidR="001019D5">
        <w:rPr>
          <w:rFonts w:asciiTheme="minorBidi" w:hAnsiTheme="minorBidi"/>
          <w:lang w:eastAsia="en-AU"/>
        </w:rPr>
        <w:t xml:space="preserve">and </w:t>
      </w:r>
      <w:r w:rsidR="00F64C42">
        <w:rPr>
          <w:rFonts w:asciiTheme="minorBidi" w:hAnsiTheme="minorBidi"/>
          <w:lang w:eastAsia="en-AU"/>
        </w:rPr>
        <w:t>rye</w:t>
      </w:r>
      <w:r>
        <w:rPr>
          <w:rFonts w:asciiTheme="minorBidi" w:hAnsiTheme="minorBidi"/>
          <w:lang w:eastAsia="en-AU"/>
        </w:rPr>
        <w:t xml:space="preserve"> were included in the review</w:t>
      </w:r>
      <w:r w:rsidR="00F64C42">
        <w:rPr>
          <w:rFonts w:asciiTheme="minorBidi" w:hAnsiTheme="minorBidi"/>
          <w:lang w:eastAsia="en-AU"/>
        </w:rPr>
        <w:t>.</w:t>
      </w:r>
      <w:r w:rsidR="00130F8B">
        <w:rPr>
          <w:rFonts w:asciiTheme="minorBidi" w:hAnsiTheme="minorBidi"/>
          <w:lang w:eastAsia="en-AU"/>
        </w:rPr>
        <w:t xml:space="preserve"> No articles were identified </w:t>
      </w:r>
      <w:r w:rsidR="00D04D67">
        <w:rPr>
          <w:rFonts w:asciiTheme="minorBidi" w:hAnsiTheme="minorBidi"/>
          <w:lang w:eastAsia="en-AU"/>
        </w:rPr>
        <w:t xml:space="preserve">that described the use of </w:t>
      </w:r>
      <w:r w:rsidR="00F82D00">
        <w:rPr>
          <w:rFonts w:asciiTheme="minorBidi" w:hAnsiTheme="minorBidi"/>
          <w:lang w:eastAsia="en-AU"/>
        </w:rPr>
        <w:t xml:space="preserve">pure </w:t>
      </w:r>
      <w:r w:rsidR="00130F8B">
        <w:rPr>
          <w:rFonts w:asciiTheme="minorBidi" w:hAnsiTheme="minorBidi"/>
          <w:lang w:eastAsia="en-AU"/>
        </w:rPr>
        <w:t xml:space="preserve">AX </w:t>
      </w:r>
      <w:r w:rsidR="00D04D67">
        <w:rPr>
          <w:rFonts w:asciiTheme="minorBidi" w:hAnsiTheme="minorBidi"/>
          <w:lang w:eastAsia="en-AU"/>
        </w:rPr>
        <w:t>as</w:t>
      </w:r>
      <w:r w:rsidR="00130F8B">
        <w:rPr>
          <w:rFonts w:asciiTheme="minorBidi" w:hAnsiTheme="minorBidi"/>
          <w:lang w:eastAsia="en-AU"/>
        </w:rPr>
        <w:t xml:space="preserve"> </w:t>
      </w:r>
      <w:r w:rsidR="002B514E">
        <w:rPr>
          <w:rFonts w:asciiTheme="minorBidi" w:hAnsiTheme="minorBidi"/>
          <w:lang w:eastAsia="en-AU"/>
        </w:rPr>
        <w:t xml:space="preserve">an </w:t>
      </w:r>
      <w:r w:rsidR="00130F8B">
        <w:rPr>
          <w:rFonts w:asciiTheme="minorBidi" w:hAnsiTheme="minorBidi"/>
          <w:lang w:eastAsia="en-AU"/>
        </w:rPr>
        <w:t>intervention</w:t>
      </w:r>
      <w:r w:rsidR="00D608DA">
        <w:rPr>
          <w:rFonts w:asciiTheme="minorBidi" w:hAnsiTheme="minorBidi"/>
          <w:lang w:eastAsia="en-AU"/>
        </w:rPr>
        <w:t>.</w:t>
      </w:r>
    </w:p>
    <w:p w14:paraId="68155827" w14:textId="0D4E53BE" w:rsidR="00AA7B1E" w:rsidRDefault="00AA7B1E" w:rsidP="001821F3">
      <w:pPr>
        <w:rPr>
          <w:rFonts w:asciiTheme="minorBidi" w:hAnsiTheme="minorBidi"/>
          <w:lang w:eastAsia="en-AU"/>
        </w:rPr>
      </w:pPr>
    </w:p>
    <w:p w14:paraId="725407A6" w14:textId="181FF995" w:rsidR="00AA7B1E" w:rsidRPr="004953D4" w:rsidRDefault="00AA7B1E" w:rsidP="00966B66">
      <w:pPr>
        <w:rPr>
          <w:rFonts w:asciiTheme="minorBidi" w:hAnsiTheme="minorBidi"/>
        </w:rPr>
      </w:pPr>
      <w:r>
        <w:rPr>
          <w:rFonts w:asciiTheme="minorBidi" w:hAnsiTheme="minorBidi"/>
          <w:lang w:eastAsia="en-AU"/>
        </w:rPr>
        <w:t>AX-rich fibre</w:t>
      </w:r>
      <w:r w:rsidR="005F027A">
        <w:rPr>
          <w:rFonts w:asciiTheme="minorBidi" w:hAnsiTheme="minorBidi"/>
          <w:lang w:eastAsia="en-AU"/>
        </w:rPr>
        <w:t>s</w:t>
      </w:r>
      <w:r>
        <w:rPr>
          <w:rFonts w:asciiTheme="minorBidi" w:hAnsiTheme="minorBidi"/>
          <w:lang w:eastAsia="en-AU"/>
        </w:rPr>
        <w:t xml:space="preserve"> derived from wheat or </w:t>
      </w:r>
      <w:proofErr w:type="gramStart"/>
      <w:r>
        <w:rPr>
          <w:rFonts w:asciiTheme="minorBidi" w:hAnsiTheme="minorBidi"/>
          <w:lang w:eastAsia="en-AU"/>
        </w:rPr>
        <w:t>rye have</w:t>
      </w:r>
      <w:proofErr w:type="gramEnd"/>
      <w:r>
        <w:rPr>
          <w:rFonts w:asciiTheme="minorBidi" w:hAnsiTheme="minorBidi"/>
          <w:lang w:eastAsia="en-AU"/>
        </w:rPr>
        <w:t xml:space="preserve"> been used </w:t>
      </w:r>
      <w:r w:rsidR="00D04D67">
        <w:rPr>
          <w:rFonts w:asciiTheme="minorBidi" w:hAnsiTheme="minorBidi"/>
          <w:lang w:eastAsia="en-AU"/>
        </w:rPr>
        <w:t xml:space="preserve">as </w:t>
      </w:r>
      <w:r w:rsidR="005222C3">
        <w:rPr>
          <w:rFonts w:asciiTheme="minorBidi" w:hAnsiTheme="minorBidi"/>
          <w:lang w:eastAsia="en-AU"/>
        </w:rPr>
        <w:t xml:space="preserve">dietary interventions </w:t>
      </w:r>
      <w:r w:rsidR="008F719E">
        <w:rPr>
          <w:rFonts w:asciiTheme="minorBidi" w:hAnsiTheme="minorBidi"/>
          <w:lang w:eastAsia="en-AU"/>
        </w:rPr>
        <w:t>from which the</w:t>
      </w:r>
      <w:r w:rsidR="005222C3">
        <w:rPr>
          <w:rFonts w:asciiTheme="minorBidi" w:hAnsiTheme="minorBidi"/>
          <w:lang w:eastAsia="en-AU"/>
        </w:rPr>
        <w:t xml:space="preserve"> total AX </w:t>
      </w:r>
      <w:r w:rsidR="008F719E">
        <w:rPr>
          <w:rFonts w:asciiTheme="minorBidi" w:hAnsiTheme="minorBidi"/>
          <w:lang w:eastAsia="en-AU"/>
        </w:rPr>
        <w:t xml:space="preserve">intake </w:t>
      </w:r>
      <w:r w:rsidR="00D04D67">
        <w:rPr>
          <w:rFonts w:asciiTheme="minorBidi" w:hAnsiTheme="minorBidi"/>
          <w:lang w:eastAsia="en-AU"/>
        </w:rPr>
        <w:t>was</w:t>
      </w:r>
      <w:r w:rsidR="008F719E">
        <w:rPr>
          <w:rFonts w:asciiTheme="minorBidi" w:hAnsiTheme="minorBidi"/>
          <w:lang w:eastAsia="en-AU"/>
        </w:rPr>
        <w:t xml:space="preserve"> calculated</w:t>
      </w:r>
      <w:r w:rsidR="00D04D67">
        <w:rPr>
          <w:rFonts w:asciiTheme="minorBidi" w:hAnsiTheme="minorBidi"/>
          <w:lang w:eastAsia="en-AU"/>
        </w:rPr>
        <w:t>.</w:t>
      </w:r>
      <w:r w:rsidR="008F719E">
        <w:rPr>
          <w:rFonts w:asciiTheme="minorBidi" w:hAnsiTheme="minorBidi"/>
          <w:lang w:eastAsia="en-AU"/>
        </w:rPr>
        <w:t xml:space="preserve"> </w:t>
      </w:r>
      <w:r>
        <w:rPr>
          <w:rFonts w:asciiTheme="minorBidi" w:hAnsiTheme="minorBidi"/>
          <w:lang w:eastAsia="en-AU"/>
        </w:rPr>
        <w:t xml:space="preserve">A scatterplot of the </w:t>
      </w:r>
      <w:r>
        <w:t>changes in mean difference for peak postprandial blood glucose between the intervention and the control</w:t>
      </w:r>
      <w:r w:rsidR="00EC2D58">
        <w:t xml:space="preserve"> groups</w:t>
      </w:r>
      <w:r>
        <w:t xml:space="preserve"> is provided in Figure 3.</w:t>
      </w:r>
    </w:p>
    <w:p w14:paraId="0E131662" w14:textId="770ADC57" w:rsidR="00AA7B1E" w:rsidRDefault="00AA7B1E" w:rsidP="001821F3">
      <w:pPr>
        <w:rPr>
          <w:rFonts w:asciiTheme="minorBidi" w:hAnsiTheme="minorBidi"/>
          <w:lang w:eastAsia="en-AU"/>
        </w:rPr>
      </w:pPr>
    </w:p>
    <w:p w14:paraId="2BC51D9B" w14:textId="23C071C5" w:rsidR="008B09ED" w:rsidRDefault="008B5791" w:rsidP="00012509">
      <w:pPr>
        <w:jc w:val="center"/>
        <w:rPr>
          <w:noProof/>
          <w:lang w:val="en-GB" w:eastAsia="en-GB"/>
        </w:rPr>
      </w:pPr>
      <w:r>
        <w:rPr>
          <w:noProof/>
          <w:lang w:val="en-GB" w:eastAsia="en-GB"/>
        </w:rPr>
        <w:lastRenderedPageBreak/>
        <w:drawing>
          <wp:inline distT="0" distB="0" distL="0" distR="0" wp14:anchorId="0136CBC9" wp14:editId="6E38F295">
            <wp:extent cx="5390707" cy="3680683"/>
            <wp:effectExtent l="0" t="0" r="635" b="0"/>
            <wp:docPr id="26" name="Picture 26" descr="Graph showing the dfference in peak postprandial blood glucose concentration between the intervention and control groups on the y axis and amount of arabinoxylan-rich fibre in a meal on the X axis for included studies. Error bars provi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ntranet\DavWWWRoot\IWG\HealthClaims\Documents\W1089 - EU claims and pre-approved HLHC\Project 3 deferred EU claims\Arabinoxylan glucose\Working files\Relative amounts of AX dietary fibre.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4743" t="7418" r="2233" b="7967"/>
                    <a:stretch/>
                  </pic:blipFill>
                  <pic:spPr bwMode="auto">
                    <a:xfrm>
                      <a:off x="0" y="0"/>
                      <a:ext cx="5396188" cy="3684425"/>
                    </a:xfrm>
                    <a:prstGeom prst="rect">
                      <a:avLst/>
                    </a:prstGeom>
                    <a:noFill/>
                    <a:ln>
                      <a:noFill/>
                    </a:ln>
                    <a:extLst>
                      <a:ext uri="{53640926-AAD7-44D8-BBD7-CCE9431645EC}">
                        <a14:shadowObscured xmlns:a14="http://schemas.microsoft.com/office/drawing/2010/main"/>
                      </a:ext>
                    </a:extLst>
                  </pic:spPr>
                </pic:pic>
              </a:graphicData>
            </a:graphic>
          </wp:inline>
        </w:drawing>
      </w:r>
    </w:p>
    <w:p w14:paraId="48CB61B1" w14:textId="77777777" w:rsidR="008B09ED" w:rsidRDefault="008B09ED" w:rsidP="00AE41EE">
      <w:pPr>
        <w:rPr>
          <w:noProof/>
          <w:lang w:val="en-GB" w:eastAsia="en-GB"/>
        </w:rPr>
      </w:pPr>
    </w:p>
    <w:p w14:paraId="74C15CBD" w14:textId="77777777" w:rsidR="008B5791" w:rsidRDefault="008B5791" w:rsidP="00AE41EE">
      <w:pPr>
        <w:rPr>
          <w:noProof/>
          <w:lang w:val="en-GB" w:eastAsia="en-GB"/>
        </w:rPr>
      </w:pPr>
    </w:p>
    <w:p w14:paraId="4C6F842D" w14:textId="4B0E8C72" w:rsidR="00AA7B1E" w:rsidRDefault="00060AE4" w:rsidP="00012509">
      <w:pPr>
        <w:jc w:val="center"/>
        <w:rPr>
          <w:lang w:eastAsia="en-AU"/>
        </w:rPr>
      </w:pPr>
      <w:r>
        <w:rPr>
          <w:noProof/>
          <w:lang w:val="en-GB" w:eastAsia="en-GB"/>
        </w:rPr>
        <w:drawing>
          <wp:inline distT="0" distB="0" distL="0" distR="0" wp14:anchorId="724EDC49" wp14:editId="1907B9C3">
            <wp:extent cx="5246379" cy="3678865"/>
            <wp:effectExtent l="0" t="0" r="0" b="0"/>
            <wp:docPr id="18" name="Picture 18" descr="Graph showing the dfference in peak postprandial blood glucose concentration between the intervention and control groups on the y axis and total amount of arabinoxylan on the X axis for included studies. Error bars inclu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3246" cy="3683680"/>
                    </a:xfrm>
                    <a:prstGeom prst="rect">
                      <a:avLst/>
                    </a:prstGeom>
                    <a:noFill/>
                  </pic:spPr>
                </pic:pic>
              </a:graphicData>
            </a:graphic>
          </wp:inline>
        </w:drawing>
      </w:r>
    </w:p>
    <w:p w14:paraId="606CDAB0" w14:textId="77777777" w:rsidR="008B5791" w:rsidRDefault="008B5791" w:rsidP="00AE41EE">
      <w:pPr>
        <w:rPr>
          <w:lang w:eastAsia="en-AU"/>
        </w:rPr>
      </w:pPr>
    </w:p>
    <w:p w14:paraId="6D2E9F11" w14:textId="77777777" w:rsidR="00AA7B1E" w:rsidRDefault="00AA7B1E" w:rsidP="00AA7B1E">
      <w:pPr>
        <w:jc w:val="center"/>
        <w:rPr>
          <w:rFonts w:asciiTheme="minorBidi" w:hAnsiTheme="minorBidi"/>
          <w:b/>
          <w:lang w:eastAsia="en-AU"/>
        </w:rPr>
      </w:pPr>
    </w:p>
    <w:p w14:paraId="3498B711" w14:textId="5F7EF9AD" w:rsidR="00AE41EE" w:rsidRPr="002132E6" w:rsidRDefault="00AE41EE" w:rsidP="00E24396">
      <w:pPr>
        <w:ind w:left="990" w:hanging="990"/>
        <w:rPr>
          <w:bCs/>
          <w:lang w:eastAsia="en-AU"/>
        </w:rPr>
      </w:pPr>
      <w:proofErr w:type="gramStart"/>
      <w:r>
        <w:rPr>
          <w:rFonts w:asciiTheme="minorBidi" w:hAnsiTheme="minorBidi"/>
          <w:b/>
          <w:lang w:eastAsia="en-AU"/>
        </w:rPr>
        <w:t>Figure 3</w:t>
      </w:r>
      <w:r w:rsidRPr="00293D89">
        <w:rPr>
          <w:rFonts w:asciiTheme="minorBidi" w:hAnsiTheme="minorBidi"/>
          <w:b/>
          <w:lang w:eastAsia="en-AU"/>
        </w:rPr>
        <w:t>.</w:t>
      </w:r>
      <w:proofErr w:type="gramEnd"/>
      <w:r w:rsidR="00E24396">
        <w:rPr>
          <w:rFonts w:asciiTheme="minorBidi" w:hAnsiTheme="minorBidi"/>
          <w:b/>
          <w:lang w:eastAsia="en-AU"/>
        </w:rPr>
        <w:tab/>
      </w:r>
      <w:r w:rsidRPr="001C39CE">
        <w:rPr>
          <w:rFonts w:asciiTheme="minorBidi" w:hAnsiTheme="minorBidi"/>
          <w:bCs/>
        </w:rPr>
        <w:t>Di</w:t>
      </w:r>
      <w:r>
        <w:rPr>
          <w:rFonts w:asciiTheme="minorBidi" w:hAnsiTheme="minorBidi"/>
        </w:rPr>
        <w:t xml:space="preserve">fferences (mean </w:t>
      </w:r>
      <w:r>
        <w:rPr>
          <w:rFonts w:asciiTheme="minorBidi" w:hAnsiTheme="minorBidi"/>
          <w:lang w:eastAsia="en-AU"/>
        </w:rPr>
        <w:t xml:space="preserve">± SEM) in the peak postprandial blood glucose </w:t>
      </w:r>
      <w:r w:rsidR="00986A1B">
        <w:rPr>
          <w:rFonts w:asciiTheme="minorBidi" w:hAnsiTheme="minorBidi"/>
          <w:lang w:eastAsia="en-AU"/>
        </w:rPr>
        <w:t xml:space="preserve">between the intervention and control groups </w:t>
      </w:r>
      <w:r>
        <w:rPr>
          <w:rFonts w:asciiTheme="minorBidi" w:hAnsiTheme="minorBidi"/>
          <w:lang w:eastAsia="en-AU"/>
        </w:rPr>
        <w:t>following</w:t>
      </w:r>
      <w:r w:rsidR="00B711E0">
        <w:rPr>
          <w:rFonts w:asciiTheme="minorBidi" w:hAnsiTheme="minorBidi"/>
          <w:lang w:eastAsia="en-AU"/>
        </w:rPr>
        <w:t xml:space="preserve"> the consumption of AX-rich fibre </w:t>
      </w:r>
      <w:r w:rsidR="00986A1B">
        <w:rPr>
          <w:rFonts w:asciiTheme="minorBidi" w:hAnsiTheme="minorBidi"/>
          <w:lang w:eastAsia="en-AU"/>
        </w:rPr>
        <w:t xml:space="preserve">within a meal </w:t>
      </w:r>
      <w:r w:rsidR="00B711E0">
        <w:rPr>
          <w:rFonts w:asciiTheme="minorBidi" w:hAnsiTheme="minorBidi"/>
          <w:lang w:eastAsia="en-AU"/>
        </w:rPr>
        <w:t xml:space="preserve">(above) and </w:t>
      </w:r>
      <w:r>
        <w:rPr>
          <w:rFonts w:asciiTheme="minorBidi" w:hAnsiTheme="minorBidi"/>
          <w:lang w:eastAsia="en-AU"/>
        </w:rPr>
        <w:t xml:space="preserve">the </w:t>
      </w:r>
      <w:r w:rsidR="00986A1B">
        <w:rPr>
          <w:rFonts w:asciiTheme="minorBidi" w:hAnsiTheme="minorBidi"/>
          <w:lang w:eastAsia="en-AU"/>
        </w:rPr>
        <w:t>intake</w:t>
      </w:r>
      <w:r>
        <w:rPr>
          <w:rFonts w:asciiTheme="minorBidi" w:hAnsiTheme="minorBidi"/>
          <w:lang w:eastAsia="en-AU"/>
        </w:rPr>
        <w:t xml:space="preserve"> of </w:t>
      </w:r>
      <w:r w:rsidR="00986A1B">
        <w:rPr>
          <w:rFonts w:asciiTheme="minorBidi" w:hAnsiTheme="minorBidi"/>
          <w:lang w:eastAsia="en-AU"/>
        </w:rPr>
        <w:t xml:space="preserve">total </w:t>
      </w:r>
      <w:r>
        <w:rPr>
          <w:rFonts w:asciiTheme="minorBidi" w:hAnsiTheme="minorBidi"/>
          <w:lang w:eastAsia="en-AU"/>
        </w:rPr>
        <w:t xml:space="preserve">AX available in </w:t>
      </w:r>
      <w:r w:rsidR="00986A1B">
        <w:rPr>
          <w:rFonts w:asciiTheme="minorBidi" w:hAnsiTheme="minorBidi"/>
          <w:lang w:eastAsia="en-AU"/>
        </w:rPr>
        <w:t xml:space="preserve">the </w:t>
      </w:r>
      <w:r>
        <w:rPr>
          <w:rFonts w:asciiTheme="minorBidi" w:hAnsiTheme="minorBidi"/>
          <w:lang w:eastAsia="en-AU"/>
        </w:rPr>
        <w:t>AX-rich fibre</w:t>
      </w:r>
      <w:r w:rsidR="00986A1B">
        <w:rPr>
          <w:rFonts w:asciiTheme="minorBidi" w:hAnsiTheme="minorBidi"/>
          <w:lang w:eastAsia="en-AU"/>
        </w:rPr>
        <w:t xml:space="preserve"> consumed within a meal</w:t>
      </w:r>
      <w:r w:rsidR="00B711E0">
        <w:rPr>
          <w:rFonts w:asciiTheme="minorBidi" w:hAnsiTheme="minorBidi"/>
          <w:lang w:eastAsia="en-AU"/>
        </w:rPr>
        <w:t xml:space="preserve"> (below)</w:t>
      </w:r>
      <w:r>
        <w:rPr>
          <w:rFonts w:asciiTheme="minorBidi" w:hAnsiTheme="minorBidi"/>
          <w:lang w:eastAsia="en-AU"/>
        </w:rPr>
        <w:t>. D</w:t>
      </w:r>
      <w:r>
        <w:rPr>
          <w:rFonts w:asciiTheme="minorBidi" w:hAnsiTheme="minorBidi"/>
          <w:bCs/>
          <w:lang w:eastAsia="en-AU"/>
        </w:rPr>
        <w:t>ietary interventions provided</w:t>
      </w:r>
      <w:r w:rsidR="00E465D2">
        <w:rPr>
          <w:rFonts w:asciiTheme="minorBidi" w:hAnsiTheme="minorBidi"/>
          <w:bCs/>
          <w:lang w:eastAsia="en-AU"/>
        </w:rPr>
        <w:t>:</w:t>
      </w:r>
      <w:r>
        <w:rPr>
          <w:rFonts w:asciiTheme="minorBidi" w:hAnsiTheme="minorBidi"/>
          <w:bCs/>
          <w:lang w:eastAsia="en-AU"/>
        </w:rPr>
        <w:t xml:space="preserve"> </w:t>
      </w:r>
      <w:r w:rsidRPr="002132E6">
        <w:rPr>
          <w:rFonts w:asciiTheme="minorBidi" w:hAnsiTheme="minorBidi"/>
          <w:bCs/>
          <w:lang w:eastAsia="en-AU"/>
        </w:rPr>
        <w:t>50 g of carbohydrate (</w:t>
      </w:r>
      <w:r w:rsidRPr="002132E6">
        <w:rPr>
          <w:rFonts w:asciiTheme="minorBidi" w:hAnsiTheme="minorBidi"/>
          <w:bCs/>
          <w:lang w:eastAsia="en-AU"/>
        </w:rPr>
        <w:sym w:font="Wingdings 2" w:char="F0BF"/>
      </w:r>
      <w:r w:rsidRPr="002132E6">
        <w:rPr>
          <w:rFonts w:asciiTheme="minorBidi" w:hAnsiTheme="minorBidi"/>
          <w:bCs/>
          <w:lang w:eastAsia="en-AU"/>
        </w:rPr>
        <w:t>)</w:t>
      </w:r>
      <w:r>
        <w:rPr>
          <w:rFonts w:asciiTheme="minorBidi" w:hAnsiTheme="minorBidi"/>
          <w:bCs/>
          <w:lang w:eastAsia="en-AU"/>
        </w:rPr>
        <w:t xml:space="preserve"> or 75 g of carbohydrate (</w:t>
      </w:r>
      <w:r w:rsidRPr="002132E6">
        <w:rPr>
          <w:rFonts w:asciiTheme="minorBidi" w:hAnsiTheme="minorBidi"/>
          <w:bCs/>
          <w:lang w:eastAsia="en-AU"/>
        </w:rPr>
        <w:sym w:font="Wingdings" w:char="F0A8"/>
      </w:r>
      <w:r>
        <w:rPr>
          <w:rFonts w:asciiTheme="minorBidi" w:hAnsiTheme="minorBidi"/>
          <w:bCs/>
          <w:lang w:eastAsia="en-AU"/>
        </w:rPr>
        <w:t>) from the included strata.</w:t>
      </w:r>
    </w:p>
    <w:p w14:paraId="64A0A8D1" w14:textId="04C53988" w:rsidR="00337D08" w:rsidRDefault="00BD73DA" w:rsidP="00AA7B1E">
      <w:pPr>
        <w:rPr>
          <w:lang w:eastAsia="en-AU"/>
        </w:rPr>
      </w:pPr>
      <w:r w:rsidRPr="00B97908">
        <w:rPr>
          <w:lang w:eastAsia="en-AU"/>
        </w:rPr>
        <w:lastRenderedPageBreak/>
        <w:t xml:space="preserve">The overall effect on </w:t>
      </w:r>
      <w:r w:rsidR="00FE047B">
        <w:rPr>
          <w:lang w:eastAsia="en-AU"/>
        </w:rPr>
        <w:t xml:space="preserve">peak </w:t>
      </w:r>
      <w:r w:rsidR="007A1B22">
        <w:rPr>
          <w:lang w:eastAsia="en-AU"/>
        </w:rPr>
        <w:t xml:space="preserve">postprandial blood </w:t>
      </w:r>
      <w:r w:rsidRPr="00B97908">
        <w:rPr>
          <w:lang w:eastAsia="en-AU"/>
        </w:rPr>
        <w:t xml:space="preserve">glucose </w:t>
      </w:r>
      <w:r w:rsidR="00FC24DB">
        <w:rPr>
          <w:lang w:eastAsia="en-AU"/>
        </w:rPr>
        <w:t xml:space="preserve">concentration </w:t>
      </w:r>
      <w:r w:rsidRPr="00B97908">
        <w:rPr>
          <w:lang w:eastAsia="en-AU"/>
        </w:rPr>
        <w:t>was</w:t>
      </w:r>
      <w:r w:rsidR="00FC24DB">
        <w:rPr>
          <w:lang w:eastAsia="en-AU"/>
        </w:rPr>
        <w:t xml:space="preserve"> a difference of</w:t>
      </w:r>
      <w:r w:rsidR="007A1B22">
        <w:rPr>
          <w:lang w:eastAsia="en-AU"/>
        </w:rPr>
        <w:t xml:space="preserve"> </w:t>
      </w:r>
      <w:r w:rsidR="001E03F9">
        <w:rPr>
          <w:lang w:eastAsia="en-AU"/>
        </w:rPr>
        <w:t>-0.</w:t>
      </w:r>
      <w:r w:rsidR="00F2716A">
        <w:rPr>
          <w:lang w:eastAsia="en-AU"/>
        </w:rPr>
        <w:t>5</w:t>
      </w:r>
      <w:r w:rsidR="009D4D23">
        <w:rPr>
          <w:lang w:eastAsia="en-AU"/>
        </w:rPr>
        <w:t>6</w:t>
      </w:r>
      <w:r w:rsidR="001E03F9">
        <w:rPr>
          <w:lang w:eastAsia="en-AU"/>
        </w:rPr>
        <w:t xml:space="preserve"> </w:t>
      </w:r>
      <w:proofErr w:type="spellStart"/>
      <w:r w:rsidR="007A1B22">
        <w:rPr>
          <w:lang w:eastAsia="en-AU"/>
        </w:rPr>
        <w:t>mmol</w:t>
      </w:r>
      <w:proofErr w:type="spellEnd"/>
      <w:r w:rsidR="007A1B22">
        <w:rPr>
          <w:lang w:eastAsia="en-AU"/>
        </w:rPr>
        <w:t>/L</w:t>
      </w:r>
      <w:r w:rsidR="007A1B22" w:rsidRPr="007A1B22">
        <w:rPr>
          <w:lang w:eastAsia="en-AU"/>
        </w:rPr>
        <w:t xml:space="preserve"> [</w:t>
      </w:r>
      <w:r w:rsidR="00FC7367" w:rsidRPr="00B97908">
        <w:rPr>
          <w:rFonts w:cs="Arial"/>
          <w:lang w:eastAsia="en-AU"/>
        </w:rPr>
        <w:t>95% CI:</w:t>
      </w:r>
      <w:r w:rsidR="001E03F9">
        <w:rPr>
          <w:rFonts w:cs="Arial"/>
          <w:lang w:eastAsia="en-AU"/>
        </w:rPr>
        <w:t xml:space="preserve"> -</w:t>
      </w:r>
      <w:r w:rsidR="00E01962">
        <w:rPr>
          <w:rFonts w:cs="Arial"/>
          <w:lang w:eastAsia="en-AU"/>
        </w:rPr>
        <w:t>0</w:t>
      </w:r>
      <w:r w:rsidR="001E03F9">
        <w:rPr>
          <w:rFonts w:cs="Arial"/>
          <w:lang w:eastAsia="en-AU"/>
        </w:rPr>
        <w:t>.</w:t>
      </w:r>
      <w:r w:rsidR="00F2716A">
        <w:rPr>
          <w:rFonts w:cs="Arial"/>
          <w:lang w:eastAsia="en-AU"/>
        </w:rPr>
        <w:t>8</w:t>
      </w:r>
      <w:r w:rsidR="009D4D23">
        <w:rPr>
          <w:rFonts w:cs="Arial"/>
          <w:lang w:eastAsia="en-AU"/>
        </w:rPr>
        <w:t>3</w:t>
      </w:r>
      <w:r w:rsidR="001E03F9">
        <w:rPr>
          <w:rFonts w:cs="Arial"/>
          <w:lang w:eastAsia="en-AU"/>
        </w:rPr>
        <w:t>, -0.</w:t>
      </w:r>
      <w:r w:rsidR="00F2716A">
        <w:rPr>
          <w:rFonts w:cs="Arial"/>
          <w:lang w:eastAsia="en-AU"/>
        </w:rPr>
        <w:t>2</w:t>
      </w:r>
      <w:r w:rsidR="009D4D23">
        <w:rPr>
          <w:rFonts w:cs="Arial"/>
          <w:lang w:eastAsia="en-AU"/>
        </w:rPr>
        <w:t>9</w:t>
      </w:r>
      <w:r w:rsidR="007A1B22" w:rsidRPr="007A1B22">
        <w:rPr>
          <w:lang w:eastAsia="en-AU"/>
        </w:rPr>
        <w:t>]</w:t>
      </w:r>
      <w:r w:rsidR="00FC7367">
        <w:rPr>
          <w:lang w:eastAsia="en-AU"/>
        </w:rPr>
        <w:t>,</w:t>
      </w:r>
      <w:r w:rsidR="00CA10D4">
        <w:rPr>
          <w:lang w:eastAsia="en-AU"/>
        </w:rPr>
        <w:t xml:space="preserve"> which wa</w:t>
      </w:r>
      <w:r w:rsidR="00BE6415">
        <w:rPr>
          <w:lang w:eastAsia="en-AU"/>
        </w:rPr>
        <w:t>s significant</w:t>
      </w:r>
      <w:r w:rsidR="00FC7367">
        <w:rPr>
          <w:lang w:eastAsia="en-AU"/>
        </w:rPr>
        <w:t xml:space="preserve"> </w:t>
      </w:r>
      <w:r w:rsidR="00BE6415">
        <w:rPr>
          <w:lang w:eastAsia="en-AU"/>
        </w:rPr>
        <w:t>(</w:t>
      </w:r>
      <w:r w:rsidR="00FC7367" w:rsidRPr="00FC7367">
        <w:rPr>
          <w:i/>
          <w:iCs/>
          <w:lang w:eastAsia="en-AU"/>
        </w:rPr>
        <w:t>P</w:t>
      </w:r>
      <w:r w:rsidR="00F2716A">
        <w:rPr>
          <w:lang w:eastAsia="en-AU"/>
        </w:rPr>
        <w:t xml:space="preserve"> &lt;</w:t>
      </w:r>
      <w:r w:rsidR="00FC7367">
        <w:rPr>
          <w:lang w:eastAsia="en-AU"/>
        </w:rPr>
        <w:t xml:space="preserve"> 0.00</w:t>
      </w:r>
      <w:r w:rsidR="00F2716A">
        <w:rPr>
          <w:lang w:eastAsia="en-AU"/>
        </w:rPr>
        <w:t>01</w:t>
      </w:r>
      <w:r w:rsidR="00BE6415">
        <w:rPr>
          <w:lang w:eastAsia="en-AU"/>
        </w:rPr>
        <w:t xml:space="preserve">) with </w:t>
      </w:r>
      <w:r w:rsidR="009D4D23">
        <w:rPr>
          <w:lang w:eastAsia="en-AU"/>
        </w:rPr>
        <w:t>a very low</w:t>
      </w:r>
      <w:r w:rsidR="00FE047B">
        <w:rPr>
          <w:lang w:eastAsia="en-AU"/>
        </w:rPr>
        <w:t xml:space="preserve"> </w:t>
      </w:r>
      <w:r w:rsidR="009D4D23">
        <w:rPr>
          <w:lang w:eastAsia="en-AU"/>
        </w:rPr>
        <w:t xml:space="preserve">and non-significant </w:t>
      </w:r>
      <w:r w:rsidR="00BE6415">
        <w:rPr>
          <w:lang w:eastAsia="en-AU"/>
        </w:rPr>
        <w:t>heterogeneity</w:t>
      </w:r>
      <w:r w:rsidR="00F2716A">
        <w:rPr>
          <w:lang w:eastAsia="en-AU"/>
        </w:rPr>
        <w:t xml:space="preserve"> </w:t>
      </w:r>
      <w:r w:rsidR="00BE6415">
        <w:rPr>
          <w:lang w:eastAsia="en-AU"/>
        </w:rPr>
        <w:t>(</w:t>
      </w:r>
      <w:r w:rsidR="00BE6415" w:rsidRPr="00B97908">
        <w:rPr>
          <w:lang w:eastAsia="en-AU"/>
        </w:rPr>
        <w:t>I</w:t>
      </w:r>
      <w:r w:rsidR="00BE6415" w:rsidRPr="008331AC">
        <w:rPr>
          <w:vertAlign w:val="superscript"/>
          <w:lang w:eastAsia="en-AU"/>
        </w:rPr>
        <w:t>2</w:t>
      </w:r>
      <w:r w:rsidR="00BE6415">
        <w:rPr>
          <w:vertAlign w:val="superscript"/>
          <w:lang w:eastAsia="en-AU"/>
        </w:rPr>
        <w:t xml:space="preserve"> </w:t>
      </w:r>
      <w:r w:rsidR="00BE6415" w:rsidRPr="00B97908">
        <w:rPr>
          <w:lang w:eastAsia="en-AU"/>
        </w:rPr>
        <w:t>=</w:t>
      </w:r>
      <w:r w:rsidR="001E03F9">
        <w:rPr>
          <w:lang w:eastAsia="en-AU"/>
        </w:rPr>
        <w:t xml:space="preserve"> </w:t>
      </w:r>
      <w:r w:rsidR="009D4D23">
        <w:rPr>
          <w:lang w:eastAsia="en-AU"/>
        </w:rPr>
        <w:t>7</w:t>
      </w:r>
      <w:r w:rsidR="00BE6415">
        <w:rPr>
          <w:lang w:eastAsia="en-AU"/>
        </w:rPr>
        <w:t>%</w:t>
      </w:r>
      <w:r w:rsidR="00254732">
        <w:rPr>
          <w:lang w:eastAsia="en-AU"/>
        </w:rPr>
        <w:t xml:space="preserve">, </w:t>
      </w:r>
      <w:r w:rsidR="00254732" w:rsidRPr="00754548">
        <w:rPr>
          <w:i/>
          <w:iCs/>
          <w:lang w:eastAsia="en-AU"/>
        </w:rPr>
        <w:t>P</w:t>
      </w:r>
      <w:r w:rsidR="00A22E82">
        <w:rPr>
          <w:lang w:eastAsia="en-AU"/>
        </w:rPr>
        <w:t xml:space="preserve"> = 0.</w:t>
      </w:r>
      <w:r w:rsidR="009D4D23">
        <w:rPr>
          <w:lang w:eastAsia="en-AU"/>
        </w:rPr>
        <w:t>37</w:t>
      </w:r>
      <w:r w:rsidR="00BE6415">
        <w:rPr>
          <w:lang w:eastAsia="en-AU"/>
        </w:rPr>
        <w:t>)</w:t>
      </w:r>
      <w:r w:rsidR="00BF2C68">
        <w:rPr>
          <w:lang w:eastAsia="en-AU"/>
        </w:rPr>
        <w:t xml:space="preserve"> (</w:t>
      </w:r>
      <w:r w:rsidR="00E01962">
        <w:rPr>
          <w:lang w:eastAsia="en-AU"/>
        </w:rPr>
        <w:t xml:space="preserve">Figure </w:t>
      </w:r>
      <w:r w:rsidR="00AA7B1E">
        <w:rPr>
          <w:lang w:eastAsia="en-AU"/>
        </w:rPr>
        <w:t>4</w:t>
      </w:r>
      <w:r w:rsidR="00BF2C68">
        <w:rPr>
          <w:lang w:eastAsia="en-AU"/>
        </w:rPr>
        <w:t>)</w:t>
      </w:r>
      <w:r w:rsidR="00BE6415">
        <w:rPr>
          <w:lang w:eastAsia="en-AU"/>
        </w:rPr>
        <w:t>.</w:t>
      </w:r>
      <w:r w:rsidR="009D4D23">
        <w:rPr>
          <w:lang w:eastAsia="en-AU"/>
        </w:rPr>
        <w:t xml:space="preserve"> </w:t>
      </w:r>
    </w:p>
    <w:p w14:paraId="067F4E93" w14:textId="77777777" w:rsidR="00337D08" w:rsidRDefault="00337D08" w:rsidP="00E5164F">
      <w:pPr>
        <w:rPr>
          <w:lang w:eastAsia="en-AU"/>
        </w:rPr>
      </w:pPr>
    </w:p>
    <w:p w14:paraId="2153E440" w14:textId="51EBFBA9" w:rsidR="00443475" w:rsidRPr="00FC24DB" w:rsidRDefault="009D4D23" w:rsidP="00337D08">
      <w:pPr>
        <w:rPr>
          <w:rFonts w:asciiTheme="minorBidi" w:hAnsiTheme="minorBidi"/>
        </w:rPr>
      </w:pPr>
      <w:r>
        <w:rPr>
          <w:lang w:eastAsia="en-AU"/>
        </w:rPr>
        <w:t xml:space="preserve">In the </w:t>
      </w:r>
      <w:proofErr w:type="spellStart"/>
      <w:r>
        <w:rPr>
          <w:lang w:eastAsia="en-AU"/>
        </w:rPr>
        <w:t>normoglycaemic</w:t>
      </w:r>
      <w:proofErr w:type="spellEnd"/>
      <w:r>
        <w:rPr>
          <w:lang w:eastAsia="en-AU"/>
        </w:rPr>
        <w:t xml:space="preserve"> sub</w:t>
      </w:r>
      <w:r w:rsidR="003013AD">
        <w:rPr>
          <w:lang w:eastAsia="en-AU"/>
        </w:rPr>
        <w:t>-</w:t>
      </w:r>
      <w:r>
        <w:rPr>
          <w:lang w:eastAsia="en-AU"/>
        </w:rPr>
        <w:t>group, the difference</w:t>
      </w:r>
      <w:r w:rsidR="00337D08" w:rsidRPr="00337D08">
        <w:rPr>
          <w:lang w:eastAsia="en-AU"/>
        </w:rPr>
        <w:t xml:space="preserve"> </w:t>
      </w:r>
      <w:r w:rsidR="00337D08">
        <w:rPr>
          <w:lang w:eastAsia="en-AU"/>
        </w:rPr>
        <w:t xml:space="preserve">in the peak postprandial blood </w:t>
      </w:r>
      <w:r w:rsidR="00337D08" w:rsidRPr="00B97908">
        <w:rPr>
          <w:lang w:eastAsia="en-AU"/>
        </w:rPr>
        <w:t xml:space="preserve">glucose </w:t>
      </w:r>
      <w:r w:rsidR="00337D08">
        <w:rPr>
          <w:lang w:eastAsia="en-AU"/>
        </w:rPr>
        <w:t>concentration was</w:t>
      </w:r>
      <w:r>
        <w:rPr>
          <w:lang w:eastAsia="en-AU"/>
        </w:rPr>
        <w:t xml:space="preserve"> -0.45 </w:t>
      </w:r>
      <w:proofErr w:type="spellStart"/>
      <w:r>
        <w:rPr>
          <w:lang w:eastAsia="en-AU"/>
        </w:rPr>
        <w:t>mmol</w:t>
      </w:r>
      <w:proofErr w:type="spellEnd"/>
      <w:r>
        <w:rPr>
          <w:lang w:eastAsia="en-AU"/>
        </w:rPr>
        <w:t xml:space="preserve">/L [95% CI: </w:t>
      </w:r>
      <w:r w:rsidR="00E5164F">
        <w:rPr>
          <w:lang w:eastAsia="en-AU"/>
        </w:rPr>
        <w:t>-0.75, -0.15]</w:t>
      </w:r>
      <w:r w:rsidR="00337D08">
        <w:rPr>
          <w:lang w:eastAsia="en-AU"/>
        </w:rPr>
        <w:t xml:space="preserve"> which</w:t>
      </w:r>
      <w:r w:rsidR="00E5164F">
        <w:rPr>
          <w:lang w:eastAsia="en-AU"/>
        </w:rPr>
        <w:t xml:space="preserve"> </w:t>
      </w:r>
      <w:r w:rsidR="00337D08">
        <w:rPr>
          <w:lang w:eastAsia="en-AU"/>
        </w:rPr>
        <w:t xml:space="preserve">was </w:t>
      </w:r>
      <w:r w:rsidR="00E5164F">
        <w:rPr>
          <w:lang w:eastAsia="en-AU"/>
        </w:rPr>
        <w:t>significant (</w:t>
      </w:r>
      <w:r w:rsidR="00E5164F">
        <w:rPr>
          <w:i/>
          <w:iCs/>
          <w:lang w:eastAsia="en-AU"/>
        </w:rPr>
        <w:t>P</w:t>
      </w:r>
      <w:r w:rsidR="00E5164F">
        <w:rPr>
          <w:lang w:eastAsia="en-AU"/>
        </w:rPr>
        <w:t xml:space="preserve"> = 0.003) with </w:t>
      </w:r>
      <w:r w:rsidR="00337D08">
        <w:rPr>
          <w:lang w:eastAsia="en-AU"/>
        </w:rPr>
        <w:t xml:space="preserve">a </w:t>
      </w:r>
      <w:r w:rsidR="00E5164F">
        <w:rPr>
          <w:lang w:eastAsia="en-AU"/>
        </w:rPr>
        <w:t>very low heterogeneity (</w:t>
      </w:r>
      <w:r w:rsidR="00E5164F" w:rsidRPr="00B97908">
        <w:rPr>
          <w:lang w:eastAsia="en-AU"/>
        </w:rPr>
        <w:t>I</w:t>
      </w:r>
      <w:r w:rsidR="00E5164F" w:rsidRPr="008331AC">
        <w:rPr>
          <w:vertAlign w:val="superscript"/>
          <w:lang w:eastAsia="en-AU"/>
        </w:rPr>
        <w:t>2</w:t>
      </w:r>
      <w:r w:rsidR="00E5164F">
        <w:rPr>
          <w:vertAlign w:val="superscript"/>
          <w:lang w:eastAsia="en-AU"/>
        </w:rPr>
        <w:t xml:space="preserve"> </w:t>
      </w:r>
      <w:r w:rsidR="00E5164F" w:rsidRPr="00B97908">
        <w:rPr>
          <w:lang w:eastAsia="en-AU"/>
        </w:rPr>
        <w:t>=</w:t>
      </w:r>
      <w:r w:rsidR="00E5164F">
        <w:rPr>
          <w:lang w:eastAsia="en-AU"/>
        </w:rPr>
        <w:t xml:space="preserve"> 5%, </w:t>
      </w:r>
      <w:r w:rsidR="00E5164F" w:rsidRPr="00754548">
        <w:rPr>
          <w:i/>
          <w:iCs/>
          <w:lang w:eastAsia="en-AU"/>
        </w:rPr>
        <w:t>P</w:t>
      </w:r>
      <w:r w:rsidR="00E5164F">
        <w:rPr>
          <w:lang w:eastAsia="en-AU"/>
        </w:rPr>
        <w:t xml:space="preserve"> = 0.35). The</w:t>
      </w:r>
      <w:r w:rsidR="001C2C7D">
        <w:rPr>
          <w:lang w:eastAsia="en-AU"/>
        </w:rPr>
        <w:t xml:space="preserve"> estimated pooled effect size </w:t>
      </w:r>
      <w:r w:rsidR="00E5164F">
        <w:rPr>
          <w:lang w:eastAsia="en-AU"/>
        </w:rPr>
        <w:t>in the sub</w:t>
      </w:r>
      <w:r w:rsidR="003013AD">
        <w:rPr>
          <w:lang w:eastAsia="en-AU"/>
        </w:rPr>
        <w:t>-</w:t>
      </w:r>
      <w:r w:rsidR="00E5164F">
        <w:rPr>
          <w:lang w:eastAsia="en-AU"/>
        </w:rPr>
        <w:t xml:space="preserve">group of subjects with metabolic syndrome </w:t>
      </w:r>
      <w:r w:rsidR="00E5164F" w:rsidRPr="00B97908">
        <w:rPr>
          <w:lang w:eastAsia="en-AU"/>
        </w:rPr>
        <w:t>was</w:t>
      </w:r>
      <w:r w:rsidR="00E5164F">
        <w:rPr>
          <w:lang w:eastAsia="en-AU"/>
        </w:rPr>
        <w:t xml:space="preserve"> -0.92 [95% CI: </w:t>
      </w:r>
      <w:r w:rsidR="007A4EEF">
        <w:rPr>
          <w:lang w:eastAsia="en-AU"/>
        </w:rPr>
        <w:t>-1.47, -0.37] which was significant (</w:t>
      </w:r>
      <w:r w:rsidR="007A4EEF">
        <w:rPr>
          <w:i/>
          <w:iCs/>
          <w:lang w:eastAsia="en-AU"/>
        </w:rPr>
        <w:t>P</w:t>
      </w:r>
      <w:r w:rsidR="007A4EEF">
        <w:rPr>
          <w:lang w:eastAsia="en-AU"/>
        </w:rPr>
        <w:t xml:space="preserve"> = 0.001) with no detected heterogeneity (</w:t>
      </w:r>
      <w:r w:rsidR="007A4EEF" w:rsidRPr="00B97908">
        <w:rPr>
          <w:lang w:eastAsia="en-AU"/>
        </w:rPr>
        <w:t>I</w:t>
      </w:r>
      <w:r w:rsidR="007A4EEF" w:rsidRPr="008331AC">
        <w:rPr>
          <w:vertAlign w:val="superscript"/>
          <w:lang w:eastAsia="en-AU"/>
        </w:rPr>
        <w:t>2</w:t>
      </w:r>
      <w:r w:rsidR="007A4EEF">
        <w:rPr>
          <w:vertAlign w:val="superscript"/>
          <w:lang w:eastAsia="en-AU"/>
        </w:rPr>
        <w:t xml:space="preserve"> </w:t>
      </w:r>
      <w:r w:rsidR="007A4EEF" w:rsidRPr="00B97908">
        <w:rPr>
          <w:lang w:eastAsia="en-AU"/>
        </w:rPr>
        <w:t>=</w:t>
      </w:r>
      <w:r w:rsidR="007A4EEF">
        <w:rPr>
          <w:lang w:eastAsia="en-AU"/>
        </w:rPr>
        <w:t xml:space="preserve"> 0%, </w:t>
      </w:r>
      <w:r w:rsidR="007A4EEF" w:rsidRPr="00754548">
        <w:rPr>
          <w:i/>
          <w:iCs/>
          <w:lang w:eastAsia="en-AU"/>
        </w:rPr>
        <w:t>P</w:t>
      </w:r>
      <w:r w:rsidR="007A4EEF">
        <w:rPr>
          <w:lang w:eastAsia="en-AU"/>
        </w:rPr>
        <w:t xml:space="preserve"> = 0.94).</w:t>
      </w:r>
    </w:p>
    <w:p w14:paraId="64146898" w14:textId="6D97B7A9" w:rsidR="00BD73DA" w:rsidRDefault="00BD73DA" w:rsidP="003A1913">
      <w:pPr>
        <w:rPr>
          <w:lang w:eastAsia="en-AU"/>
        </w:rPr>
      </w:pPr>
    </w:p>
    <w:p w14:paraId="2E8539BE" w14:textId="6059012F" w:rsidR="00BD73DA" w:rsidRPr="007A1B22" w:rsidRDefault="00A36DCE" w:rsidP="005E6D43">
      <w:pPr>
        <w:rPr>
          <w:iCs/>
        </w:rPr>
      </w:pPr>
      <w:r>
        <w:rPr>
          <w:rFonts w:asciiTheme="minorBidi" w:hAnsiTheme="minorBidi"/>
          <w:noProof/>
          <w:lang w:val="en-GB" w:eastAsia="en-GB"/>
        </w:rPr>
        <w:t xml:space="preserve"> </w:t>
      </w:r>
      <w:r w:rsidR="003B022B" w:rsidRPr="003B022B">
        <w:rPr>
          <w:rStyle w:val="CommentReference"/>
          <w:rFonts w:asciiTheme="minorBidi" w:hAnsiTheme="minorBidi"/>
          <w:noProof/>
          <w:sz w:val="22"/>
          <w:szCs w:val="22"/>
          <w:lang w:val="en-GB" w:eastAsia="en-GB"/>
        </w:rPr>
        <w:t xml:space="preserve"> </w:t>
      </w:r>
      <w:r w:rsidR="003134A0" w:rsidRPr="003134A0">
        <w:rPr>
          <w:rStyle w:val="CommentReference"/>
          <w:rFonts w:asciiTheme="minorBidi" w:hAnsiTheme="minorBidi"/>
          <w:noProof/>
          <w:sz w:val="22"/>
          <w:szCs w:val="22"/>
          <w:lang w:val="en-GB" w:eastAsia="en-GB"/>
        </w:rPr>
        <w:drawing>
          <wp:inline distT="0" distB="0" distL="0" distR="0" wp14:anchorId="518F43DC" wp14:editId="514D70F8">
            <wp:extent cx="5759450" cy="2702511"/>
            <wp:effectExtent l="0" t="0" r="0" b="3175"/>
            <wp:docPr id="17" name="Picture 17" descr="Forest plot showing the mean difference in peak blood glucose concentration with associated statistics for normoglycemic subjects, subjects with metabolic syndrome and the total group of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9450" cy="2702511"/>
                    </a:xfrm>
                    <a:prstGeom prst="rect">
                      <a:avLst/>
                    </a:prstGeom>
                  </pic:spPr>
                </pic:pic>
              </a:graphicData>
            </a:graphic>
          </wp:inline>
        </w:drawing>
      </w:r>
    </w:p>
    <w:p w14:paraId="446451A2" w14:textId="77777777" w:rsidR="00BF2C68" w:rsidRDefault="00BF2C68" w:rsidP="00BD73DA">
      <w:pPr>
        <w:rPr>
          <w:rFonts w:asciiTheme="minorBidi" w:hAnsiTheme="minorBidi"/>
          <w:b/>
          <w:lang w:eastAsia="en-AU"/>
        </w:rPr>
      </w:pPr>
    </w:p>
    <w:p w14:paraId="3F351F02" w14:textId="77777777" w:rsidR="00087B20" w:rsidRDefault="00087B20" w:rsidP="00E01962">
      <w:pPr>
        <w:jc w:val="center"/>
        <w:rPr>
          <w:rFonts w:asciiTheme="minorBidi" w:hAnsiTheme="minorBidi"/>
          <w:b/>
          <w:lang w:eastAsia="en-AU"/>
        </w:rPr>
      </w:pPr>
    </w:p>
    <w:p w14:paraId="2F20D2D3" w14:textId="58C1B516" w:rsidR="00BD73DA" w:rsidRDefault="00BD73DA" w:rsidP="00E24396">
      <w:pPr>
        <w:ind w:left="990" w:hanging="990"/>
        <w:rPr>
          <w:iCs/>
        </w:rPr>
      </w:pPr>
      <w:proofErr w:type="gramStart"/>
      <w:r>
        <w:rPr>
          <w:rFonts w:asciiTheme="minorBidi" w:hAnsiTheme="minorBidi"/>
          <w:b/>
          <w:lang w:eastAsia="en-AU"/>
        </w:rPr>
        <w:t>Figure</w:t>
      </w:r>
      <w:r w:rsidR="00FC7367">
        <w:rPr>
          <w:rFonts w:asciiTheme="minorBidi" w:hAnsiTheme="minorBidi"/>
          <w:b/>
          <w:lang w:eastAsia="en-AU"/>
        </w:rPr>
        <w:t xml:space="preserve"> </w:t>
      </w:r>
      <w:r w:rsidR="00AA7B1E">
        <w:rPr>
          <w:rFonts w:asciiTheme="minorBidi" w:hAnsiTheme="minorBidi"/>
          <w:b/>
          <w:lang w:eastAsia="en-AU"/>
        </w:rPr>
        <w:t>4</w:t>
      </w:r>
      <w:r w:rsidR="00E24396">
        <w:rPr>
          <w:rFonts w:asciiTheme="minorBidi" w:hAnsiTheme="minorBidi"/>
          <w:b/>
          <w:lang w:eastAsia="en-AU"/>
        </w:rPr>
        <w:t>.</w:t>
      </w:r>
      <w:proofErr w:type="gramEnd"/>
      <w:r w:rsidR="00E24396">
        <w:rPr>
          <w:rFonts w:asciiTheme="minorBidi" w:hAnsiTheme="minorBidi"/>
          <w:b/>
          <w:lang w:eastAsia="en-AU"/>
        </w:rPr>
        <w:tab/>
      </w:r>
      <w:r w:rsidRPr="00BD73DA">
        <w:rPr>
          <w:iCs/>
        </w:rPr>
        <w:t xml:space="preserve">Forest plot of studies measuring </w:t>
      </w:r>
      <w:r w:rsidR="002A7A83">
        <w:rPr>
          <w:iCs/>
        </w:rPr>
        <w:t xml:space="preserve">the difference in </w:t>
      </w:r>
      <w:r w:rsidRPr="00BD73DA">
        <w:rPr>
          <w:iCs/>
        </w:rPr>
        <w:t xml:space="preserve">peak blood glucose </w:t>
      </w:r>
      <w:r w:rsidR="00837C5C">
        <w:rPr>
          <w:iCs/>
        </w:rPr>
        <w:t xml:space="preserve">concentration </w:t>
      </w:r>
      <w:r w:rsidR="002A7A83">
        <w:rPr>
          <w:iCs/>
        </w:rPr>
        <w:t xml:space="preserve">in </w:t>
      </w:r>
      <w:proofErr w:type="spellStart"/>
      <w:r w:rsidR="00F07527">
        <w:rPr>
          <w:iCs/>
        </w:rPr>
        <w:t>normoglyc</w:t>
      </w:r>
      <w:r w:rsidR="002A7A83">
        <w:rPr>
          <w:iCs/>
        </w:rPr>
        <w:t>a</w:t>
      </w:r>
      <w:r w:rsidR="00F07527">
        <w:rPr>
          <w:iCs/>
        </w:rPr>
        <w:t>emic</w:t>
      </w:r>
      <w:proofErr w:type="spellEnd"/>
      <w:r w:rsidR="00F07527">
        <w:rPr>
          <w:iCs/>
        </w:rPr>
        <w:t xml:space="preserve"> subjects</w:t>
      </w:r>
      <w:r w:rsidR="002A7A83">
        <w:rPr>
          <w:iCs/>
        </w:rPr>
        <w:t>,</w:t>
      </w:r>
      <w:r w:rsidR="00F07527">
        <w:rPr>
          <w:iCs/>
        </w:rPr>
        <w:t xml:space="preserve"> subjects with metabolic syndrome</w:t>
      </w:r>
      <w:r w:rsidR="002A7A83">
        <w:rPr>
          <w:iCs/>
        </w:rPr>
        <w:t xml:space="preserve"> and the total population in the included strata</w:t>
      </w:r>
    </w:p>
    <w:p w14:paraId="735A6868" w14:textId="77777777" w:rsidR="002F2AF6" w:rsidRDefault="002F2AF6" w:rsidP="002A7A83">
      <w:pPr>
        <w:jc w:val="center"/>
        <w:rPr>
          <w:rFonts w:asciiTheme="minorBidi" w:hAnsiTheme="minorBidi"/>
          <w:lang w:eastAsia="en-AU"/>
        </w:rPr>
      </w:pPr>
    </w:p>
    <w:p w14:paraId="4EFC5892" w14:textId="7F951413" w:rsidR="00846F41" w:rsidRPr="003C5B02" w:rsidRDefault="003C5B02" w:rsidP="003C5B02">
      <w:pPr>
        <w:pStyle w:val="Heading3"/>
      </w:pPr>
      <w:bookmarkStart w:id="88" w:name="_Toc474412611"/>
      <w:bookmarkStart w:id="89" w:name="_Toc487125496"/>
      <w:r w:rsidRPr="003C5B02">
        <w:t>Publication bias</w:t>
      </w:r>
      <w:bookmarkEnd w:id="88"/>
      <w:bookmarkEnd w:id="89"/>
    </w:p>
    <w:p w14:paraId="0BFD5F77" w14:textId="6437AC0A" w:rsidR="00FE72C0" w:rsidRDefault="00A72628" w:rsidP="003A1E30">
      <w:pPr>
        <w:rPr>
          <w:lang w:eastAsia="en-AU"/>
        </w:rPr>
      </w:pPr>
      <w:r>
        <w:rPr>
          <w:lang w:eastAsia="en-AU"/>
        </w:rPr>
        <w:t>P</w:t>
      </w:r>
      <w:r w:rsidR="00FE72C0">
        <w:rPr>
          <w:lang w:eastAsia="en-AU"/>
        </w:rPr>
        <w:t xml:space="preserve">ublication bias could not be assessed because </w:t>
      </w:r>
      <w:r w:rsidR="00EA524D">
        <w:rPr>
          <w:lang w:eastAsia="en-AU"/>
        </w:rPr>
        <w:t>the low number of publications</w:t>
      </w:r>
      <w:r w:rsidR="00FE72C0">
        <w:rPr>
          <w:lang w:eastAsia="en-AU"/>
        </w:rPr>
        <w:t xml:space="preserve"> </w:t>
      </w:r>
      <w:r w:rsidR="00860DAA">
        <w:rPr>
          <w:lang w:eastAsia="en-AU"/>
        </w:rPr>
        <w:t>does</w:t>
      </w:r>
      <w:r w:rsidR="00EA524D">
        <w:rPr>
          <w:lang w:eastAsia="en-AU"/>
        </w:rPr>
        <w:t xml:space="preserve"> not </w:t>
      </w:r>
      <w:r w:rsidR="00FE72C0">
        <w:rPr>
          <w:lang w:eastAsia="en-AU"/>
        </w:rPr>
        <w:t xml:space="preserve">allow </w:t>
      </w:r>
      <w:r w:rsidR="00860DAA">
        <w:rPr>
          <w:lang w:eastAsia="en-AU"/>
        </w:rPr>
        <w:t>for a reliable assessment of</w:t>
      </w:r>
      <w:r w:rsidR="0053666A">
        <w:rPr>
          <w:lang w:eastAsia="en-AU"/>
        </w:rPr>
        <w:t xml:space="preserve"> asymmetry in</w:t>
      </w:r>
      <w:r w:rsidR="00FE72C0">
        <w:rPr>
          <w:lang w:eastAsia="en-AU"/>
        </w:rPr>
        <w:t xml:space="preserve"> </w:t>
      </w:r>
      <w:r w:rsidR="005F027A">
        <w:rPr>
          <w:lang w:eastAsia="en-AU"/>
        </w:rPr>
        <w:t xml:space="preserve">a </w:t>
      </w:r>
      <w:r w:rsidR="00EA524D">
        <w:rPr>
          <w:lang w:eastAsia="en-AU"/>
        </w:rPr>
        <w:t xml:space="preserve">funnel plot. </w:t>
      </w:r>
    </w:p>
    <w:p w14:paraId="74B16304" w14:textId="77777777" w:rsidR="009E0364" w:rsidRDefault="009E0364" w:rsidP="00DE4E56">
      <w:pPr>
        <w:pStyle w:val="Heading1"/>
        <w:numPr>
          <w:ilvl w:val="0"/>
          <w:numId w:val="4"/>
        </w:numPr>
        <w:ind w:left="567" w:hanging="567"/>
        <w:rPr>
          <w:rFonts w:asciiTheme="minorBidi" w:hAnsiTheme="minorBidi" w:cstheme="minorBidi"/>
          <w:szCs w:val="36"/>
        </w:rPr>
      </w:pPr>
      <w:bookmarkStart w:id="90" w:name="_Toc437352202"/>
      <w:bookmarkStart w:id="91" w:name="_Toc474412612"/>
      <w:bookmarkStart w:id="92" w:name="_Toc487125497"/>
      <w:r w:rsidRPr="004953D4">
        <w:rPr>
          <w:rFonts w:asciiTheme="minorBidi" w:hAnsiTheme="minorBidi" w:cstheme="minorBidi"/>
          <w:szCs w:val="36"/>
        </w:rPr>
        <w:t>Weight of evidence</w:t>
      </w:r>
      <w:bookmarkEnd w:id="90"/>
      <w:bookmarkEnd w:id="91"/>
      <w:bookmarkEnd w:id="92"/>
    </w:p>
    <w:p w14:paraId="1E311551" w14:textId="519F4C15" w:rsidR="00FB2B30" w:rsidRDefault="00812EF8" w:rsidP="000318EE">
      <w:r>
        <w:t>Five</w:t>
      </w:r>
      <w:r w:rsidR="008A6BED">
        <w:t xml:space="preserve"> strata from </w:t>
      </w:r>
      <w:r>
        <w:t>five</w:t>
      </w:r>
      <w:r w:rsidR="008A6BED">
        <w:t xml:space="preserve"> articles were included in the systematic review and the meta-analys</w:t>
      </w:r>
      <w:r w:rsidR="001C2C7D">
        <w:t>is</w:t>
      </w:r>
      <w:r w:rsidR="008A6BED">
        <w:t>.</w:t>
      </w:r>
      <w:r w:rsidR="003E2678">
        <w:t xml:space="preserve"> All of the </w:t>
      </w:r>
      <w:r w:rsidR="00750F58">
        <w:t xml:space="preserve">included </w:t>
      </w:r>
      <w:r w:rsidR="003E2678">
        <w:t xml:space="preserve">strata used AX-rich fibre </w:t>
      </w:r>
      <w:r w:rsidR="00750F58">
        <w:t xml:space="preserve">derived </w:t>
      </w:r>
      <w:r w:rsidR="003E2678">
        <w:t>from either wheat or rye</w:t>
      </w:r>
      <w:r w:rsidR="001A381B">
        <w:t>,</w:t>
      </w:r>
      <w:r w:rsidR="003974B9">
        <w:t xml:space="preserve"> </w:t>
      </w:r>
      <w:r w:rsidR="001A381B">
        <w:t xml:space="preserve">had a relative AX content </w:t>
      </w:r>
      <w:r w:rsidR="001C2C7D">
        <w:t xml:space="preserve">in the fibre </w:t>
      </w:r>
      <w:r w:rsidR="001A381B">
        <w:t>that ranged from 23 to 63% (w/w) and delivered</w:t>
      </w:r>
      <w:r w:rsidR="00750F58">
        <w:t xml:space="preserve"> amounts that range</w:t>
      </w:r>
      <w:r w:rsidR="001A381B">
        <w:t>d</w:t>
      </w:r>
      <w:r w:rsidR="00750F58">
        <w:t xml:space="preserve"> from </w:t>
      </w:r>
      <w:r w:rsidR="001A381B">
        <w:t>3.4</w:t>
      </w:r>
      <w:r w:rsidR="00750F58">
        <w:t xml:space="preserve"> to </w:t>
      </w:r>
      <w:r w:rsidR="001A381B">
        <w:t>8.3</w:t>
      </w:r>
      <w:r w:rsidR="00750F58">
        <w:t xml:space="preserve"> g</w:t>
      </w:r>
      <w:r w:rsidR="001A381B">
        <w:t xml:space="preserve"> of AX</w:t>
      </w:r>
      <w:r w:rsidR="00F07527">
        <w:t xml:space="preserve"> per test meal</w:t>
      </w:r>
      <w:r w:rsidR="003E2678">
        <w:t xml:space="preserve">. </w:t>
      </w:r>
      <w:r w:rsidR="00FB2B30">
        <w:t xml:space="preserve">The studies were conducted in </w:t>
      </w:r>
      <w:proofErr w:type="spellStart"/>
      <w:r w:rsidR="00FB2B30">
        <w:t>normoglycaemic</w:t>
      </w:r>
      <w:proofErr w:type="spellEnd"/>
      <w:r w:rsidR="00FB2B30">
        <w:t xml:space="preserve"> </w:t>
      </w:r>
      <w:r w:rsidR="0047496B">
        <w:t xml:space="preserve">adults </w:t>
      </w:r>
      <w:r w:rsidR="00FB2B30">
        <w:t>(</w:t>
      </w:r>
      <w:r w:rsidR="00FB2B30" w:rsidRPr="00091B53">
        <w:rPr>
          <w:i/>
          <w:iCs/>
        </w:rPr>
        <w:t>n</w:t>
      </w:r>
      <w:r w:rsidR="00FB2B30">
        <w:t xml:space="preserve"> = </w:t>
      </w:r>
      <w:r w:rsidR="00091B53">
        <w:t>40</w:t>
      </w:r>
      <w:r w:rsidR="00FB2B30">
        <w:t xml:space="preserve">) and in </w:t>
      </w:r>
      <w:r w:rsidR="00310452">
        <w:t>adult</w:t>
      </w:r>
      <w:r w:rsidR="001713A0">
        <w:t>s</w:t>
      </w:r>
      <w:r w:rsidR="00310452">
        <w:t xml:space="preserve"> </w:t>
      </w:r>
      <w:r w:rsidR="00FB2B30">
        <w:t>diagnosed with metabolic syndrome (</w:t>
      </w:r>
      <w:r w:rsidR="00FB2B30" w:rsidRPr="00310452">
        <w:rPr>
          <w:i/>
          <w:iCs/>
        </w:rPr>
        <w:t>n</w:t>
      </w:r>
      <w:r w:rsidR="00FB2B30">
        <w:t xml:space="preserve"> = </w:t>
      </w:r>
      <w:r w:rsidR="00310452">
        <w:t>30</w:t>
      </w:r>
      <w:r w:rsidR="00FB2B30">
        <w:t>)</w:t>
      </w:r>
      <w:r w:rsidR="00591D77">
        <w:t xml:space="preserve">. The authors </w:t>
      </w:r>
      <w:r w:rsidR="000318EE">
        <w:t xml:space="preserve">diagnosed the </w:t>
      </w:r>
      <w:r w:rsidR="00591D77">
        <w:t xml:space="preserve">metabolic syndrome </w:t>
      </w:r>
      <w:r w:rsidR="000318EE">
        <w:t xml:space="preserve">symptoms </w:t>
      </w:r>
      <w:r w:rsidR="005038B1" w:rsidRPr="008B09ED">
        <w:t>following the</w:t>
      </w:r>
      <w:r w:rsidR="000318EE">
        <w:t xml:space="preserve"> definition set by the</w:t>
      </w:r>
      <w:r w:rsidR="005038B1" w:rsidRPr="008B09ED">
        <w:t xml:space="preserve"> International Diabetes Federation </w:t>
      </w:r>
      <w:r w:rsidR="005038B1" w:rsidRPr="008B09ED">
        <w:fldChar w:fldCharType="begin" w:fldLock="1"/>
      </w:r>
      <w:r w:rsidR="00A063CE" w:rsidRPr="008B09ED">
        <w:instrText>ADDIN CSL_CITATION { "citationItems" : [ { "id" : "ITEM-1", "itemData" : { "DOI" : "10.1016/S0140-6736(05)67402-8", "ISSN" : "01406736", "author" : [ { "dropping-particle" : "", "family" : "Alberti", "given" : "K George MM", "non-dropping-particle" : "", "parse-names" : false, "suffix" : "" }, { "dropping-particle" : "", "family" : "Zimmet", "given" : "Paul", "non-dropping-particle" : "", "parse-names" : false, "suffix" : "" }, { "dropping-particle" : "", "family" : "Shaw", "given" : "Jonathan", "non-dropping-particle" : "", "parse-names" : false, "suffix" : "" } ], "container-title" : "The Lancet", "id" : "ITEM-1", "issue" : "9491", "issued" : { "date-parts" : [ [ "2005", "9" ] ] }, "page" : "1059-1062", "title" : "The metabolic syndrome\u2014a new worldwide definition", "type" : "article-journal", "volume" : "366" }, "uris" : [ "http://www.mendeley.com/documents/?uuid=873e20a5-828a-43b8-a6a7-63e5479491c0" ] }, { "id" : "ITEM-2", "itemData" : { "ISBN" : "0954-3007", "abstract" : "Background/objectives:Prospective studies have shown an inverse relationship between whole grain consumption and the risk of type 2 diabetes, where short chain fatty acids (SCFA) may be involved. Our objective was to determine the effect of isolated arabinoxylan alone or in combination with whole grain rye kernels on postprandial glucose, insulin, free fatty acids (FFA), gut hormones, SCFA and appetite in subjects with the metabolic syndrome (MetS).Subjects/methods:Fifteen subjects with MetS participated in this acute, randomised, cross-over study. The test meals each providing 50 g of digestible carbohydrate were as follows: semolina porridge added concentrated arabinoxylan (AX), rye kernels (RK) or concentrated arabinoxylan combined with rye kernels (AXRK) and semolina porridge as control (SE). A standard lunch was served 4 h after the test meals. Blood samples were drawn during a 6-h period, and appetite scores and breath hydrogen were assessed every 30 min.Results:The AXRK meal reduced the acute glucose (P=0.005) and insulin responses (P&lt;0.001) and the feeling of hunger (P=0.005; 0-360 min) compared with the control meal. The AX and AXRK meals increased butyrate and acetate concentrations after 6 h. No significant differences were found for the second meal responses of glucose, insulin, FFA, glucagon-like peptide-1 or ghrelin.Conclusions:Our results indicate a stimulatory effect of arabinoxylan on butyrate and acetate production, however, with no detectable effect on the second meal glucose response. It remains to be tested in a long-term study if a beneficial effect on the glucose response of the isolated arabinoxylan will be related to the SCFA production. \u00a9 2014 Macmillan Publishers Limited. All rights reserved.", "author" : [ { "dropping-particle" : "", "family" : "Hartvigsen", "given" : "M L", "non-dropping-particle" : "", "parse-names" : false, "suffix" : "" }, { "dropping-particle" : "", "family" : "Laerke", "given" : "H N", "non-dropping-particle" : "", "parse-names" : false, "suffix" : "" }, { "dropping-particle" : "", "family" : "Overgaard", "given" : "A", "non-dropping-particle" : "", "parse-names" : false, "suffix" : "" }, { "dropping-particle" : "", "family" : "Holst", "given" : "J J", "non-dropping-particle" : "", "parse-names" : false, "suffix" : "" }, { "dropping-particle" : "", "family" : "K.E", "given" : "Bach Knudsen", "non-dropping-particle" : "", "parse-names" : false, "suffix" : "" }, { "dropping-particle" : "", "family" : "Hermansen", "given" : "K", "non-dropping-particle" : "", "parse-names" : false, "suffix" : "" } ], "container-title" : "European Journal of Clinical Nutrition", "id" : "ITEM-2", "issue" : "5", "issued" : { "date-parts" : [ [ "2014" ] ] }, "page" : "567-574", "publisher" : "Nature Publishing Group (Houndmills, Basingstoke, Hampshire RG21 6XS, United Kingdom)", "publisher-place" : "United Kingdom", "title" : "Postprandial effects of test meals including concentrated arabinoxylan and whole grain rye in subjects with the metabolic syndrome: A randomised study", "type" : "article", "volume" : "68" }, "uris" : [ "http://www.mendeley.com/documents/?uuid=067a3391-b7c8-4cd3-b7a3-2e74accda200" ] }, { "id" : "ITEM-3", "itemData" : { "DOI" : "10.1038/ejcn.2013.236", "ISSN" : "0954-3007", "PMID" : "24253758", "abstract" : "BACKGROUND/OBJECTIVES: Several studies emphasise that arabinoxylan and beta-glucan have more beneficial effects on glucose metabolism than low-dietary fibre (DF) meals. Less attention has been paid to the effects of concentrated DF compared with whole grain. We compared the effects of DF and whole grain on glucose, hormone responses and appetite in subjects with the metabolic syndrome (MetS). SUBJECTS/METHODS: Fifteen subjects with MetS participated in this acute, randomised, cross-over intervention study. The test breads provided 50 g of digestible carbohydrate: wheat bread with concentrated arabinoxylan (AX) or beta-glucan (BG), rye bread with kernels (RK) and wheat bread (WB) as control. Blood samples were drawn for 270 min to determine glucose, insulin, glucagon-like peptide-1, glucose-dependent insulinotropic peptide (GIP) and ghrelin. Appetite score was addressed every 30 min. Ad libitum energy intake (EI) was measured 270 min after test meals. RESULTS: Compared with WB, BG and RK induced lower initial glycaemic responses (P&lt;0.001), whereas AX only reduced the glucose peak value (P&lt;0.001). RK reduced insulin (P&lt;0.001) and GIP responses (P&lt;0.001) compared with the other breads. BG lowered insulin responses more than AX (P&lt;0.001). AX, BG and RK increased satiety feeling (P&lt;0.001) more than WB, but did not differ significantly in terms of subsequent EI (P=0.089). CONCLUSION: BG and RK had beneficial impact on the glucose response, whereas AX had only effect on the postprandial glucose peak. The impact of the AX bread was influenced by higher protein content. Whether the metabolic effects of the breads are still present to mixed meals remains to be tested.", "author" : [ { "dropping-particle" : "", "family" : "Hartvigsen", "given" : "M L", "non-dropping-particle" : "", "parse-names" : false, "suffix" : "" }, { "dropping-particle" : "", "family" : "Gregersen", "given" : "S", "non-dropping-particle" : "", "parse-names" : false, "suffix" : "" }, { "dropping-particle" : "", "family" : "L\u00e6rke", "given" : "H N", "non-dropping-particle" : "", "parse-names" : false, "suffix" : "" }, { "dropping-particle" : "", "family" : "Holst", "given" : "J J", "non-dropping-particle" : "", "parse-names" : false, "suffix" : "" }, { "dropping-particle" : "", "family" : "Bach Knudsen", "given" : "K E", "non-dropping-particle" : "", "parse-names" : false, "suffix" : "" }, { "dropping-particle" : "", "family" : "Hermansen", "given" : "K", "non-dropping-particle" : "", "parse-names" : false, "suffix" : "" } ], "container-title" : "European Journal of Clinical Nutrition", "id" : "ITEM-3", "issue" : "1", "issued" : { "date-parts" : [ [ "2014", "1", "20" ] ] }, "language" : "eng", "page" : "84-90", "publisher-place" : "England", "title" : "Effects of concentrated arabinoxylan and \u03b2-glucan compared with refined wheat and whole grain rye on glucose and appetite in subjects with the metabolic syndrome: a randomized study", "type" : "article-journal", "volume" : "68" }, "uris" : [ "http://www.mendeley.com/documents/?uuid=9742e713-a44d-4c0e-a6dc-4fadbef96735" ] } ], "mendeley" : { "formattedCitation" : "(Alberti et al. 2005; Hartvigsen et al. 2014b; Hartvigsen et al. 2014a)", "plainTextFormattedCitation" : "(Alberti et al. 2005; Hartvigsen et al. 2014b; Hartvigsen et al. 2014a)", "previouslyFormattedCitation" : "(Alberti et al. 2005; Hartvigsen et al. 2014b; Hartvigsen et al. 2014a)" }, "properties" : { "noteIndex" : 0 }, "schema" : "https://github.com/citation-style-language/schema/raw/master/csl-citation.json" }</w:instrText>
      </w:r>
      <w:r w:rsidR="005038B1" w:rsidRPr="008B09ED">
        <w:fldChar w:fldCharType="separate"/>
      </w:r>
      <w:r w:rsidR="005038B1" w:rsidRPr="008B09ED">
        <w:rPr>
          <w:noProof/>
        </w:rPr>
        <w:t>(Alberti et al. 2005; Hartvigsen et al. 2014b; Hartvigsen et al. 2014a)</w:t>
      </w:r>
      <w:r w:rsidR="005038B1" w:rsidRPr="008B09ED">
        <w:fldChar w:fldCharType="end"/>
      </w:r>
      <w:r w:rsidR="00FB2B30" w:rsidRPr="008B09ED">
        <w:t>.</w:t>
      </w:r>
      <w:r w:rsidR="00056059" w:rsidRPr="008B09ED">
        <w:t xml:space="preserve"> There </w:t>
      </w:r>
      <w:r w:rsidR="005D0F8A" w:rsidRPr="008B09ED">
        <w:t>were</w:t>
      </w:r>
      <w:r w:rsidR="00056059" w:rsidRPr="008B09ED">
        <w:t xml:space="preserve"> significant reduction</w:t>
      </w:r>
      <w:r w:rsidR="005D0F8A" w:rsidRPr="008B09ED">
        <w:t>s</w:t>
      </w:r>
      <w:r w:rsidR="00056059" w:rsidRPr="008B09ED">
        <w:t xml:space="preserve"> in the peak postprandial blood</w:t>
      </w:r>
      <w:r w:rsidR="00056059">
        <w:t xml:space="preserve"> glucose concentration in the total population</w:t>
      </w:r>
      <w:r w:rsidR="005D0F8A">
        <w:t xml:space="preserve"> </w:t>
      </w:r>
      <w:r w:rsidR="00750F58">
        <w:t>(</w:t>
      </w:r>
      <w:r w:rsidR="00750F58" w:rsidRPr="001A381B">
        <w:rPr>
          <w:i/>
        </w:rPr>
        <w:t>n =</w:t>
      </w:r>
      <w:r w:rsidR="00750F58">
        <w:t xml:space="preserve"> 70) </w:t>
      </w:r>
      <w:r w:rsidR="005D0F8A">
        <w:t xml:space="preserve">as well as in each of the two sub-groups </w:t>
      </w:r>
      <w:r w:rsidR="00FD679C">
        <w:t xml:space="preserve">of the total population with no </w:t>
      </w:r>
      <w:r w:rsidR="00AE50CB">
        <w:t xml:space="preserve">and </w:t>
      </w:r>
      <w:r w:rsidR="00FD679C">
        <w:t>low heterogeneity</w:t>
      </w:r>
      <w:r w:rsidR="009C1B52">
        <w:t xml:space="preserve"> in the </w:t>
      </w:r>
      <w:r w:rsidR="00F82BA4">
        <w:t xml:space="preserve">metabolic syndrome </w:t>
      </w:r>
      <w:r w:rsidR="009C1B52">
        <w:t xml:space="preserve">subgroup and </w:t>
      </w:r>
      <w:r w:rsidR="00F82BA4">
        <w:t xml:space="preserve">the </w:t>
      </w:r>
      <w:proofErr w:type="spellStart"/>
      <w:r w:rsidR="00F82BA4">
        <w:t>normoglycaemic</w:t>
      </w:r>
      <w:proofErr w:type="spellEnd"/>
      <w:r w:rsidR="00F82BA4">
        <w:t xml:space="preserve"> </w:t>
      </w:r>
      <w:r w:rsidR="009C1B52">
        <w:t>subgroup, respectively</w:t>
      </w:r>
      <w:r w:rsidR="00FD679C">
        <w:t>.</w:t>
      </w:r>
    </w:p>
    <w:p w14:paraId="60D46A1E" w14:textId="77777777" w:rsidR="00E1153E" w:rsidRDefault="00E1153E" w:rsidP="00E1153E">
      <w:pPr>
        <w:rPr>
          <w:rFonts w:asciiTheme="minorBidi" w:hAnsiTheme="minorBidi"/>
        </w:rPr>
      </w:pPr>
    </w:p>
    <w:p w14:paraId="26CAACFC" w14:textId="0123A3CB" w:rsidR="008A6BED" w:rsidRDefault="00E1153E" w:rsidP="002F2AF6">
      <w:r w:rsidRPr="00556A97">
        <w:rPr>
          <w:rFonts w:asciiTheme="minorBidi" w:hAnsiTheme="minorBidi"/>
        </w:rPr>
        <w:lastRenderedPageBreak/>
        <w:t xml:space="preserve">No studies were identified </w:t>
      </w:r>
      <w:r>
        <w:rPr>
          <w:rFonts w:asciiTheme="minorBidi" w:hAnsiTheme="minorBidi"/>
        </w:rPr>
        <w:t>that used</w:t>
      </w:r>
      <w:r w:rsidRPr="00556A97">
        <w:rPr>
          <w:rFonts w:asciiTheme="minorBidi" w:hAnsiTheme="minorBidi"/>
          <w:lang w:eastAsia="en-AU"/>
        </w:rPr>
        <w:t xml:space="preserve"> </w:t>
      </w:r>
      <w:r w:rsidR="002F2AF6">
        <w:rPr>
          <w:rFonts w:asciiTheme="minorBidi" w:hAnsiTheme="minorBidi"/>
          <w:lang w:eastAsia="en-AU"/>
        </w:rPr>
        <w:t xml:space="preserve">the single chemical entity of </w:t>
      </w:r>
      <w:r w:rsidRPr="00556A97">
        <w:rPr>
          <w:rFonts w:asciiTheme="minorBidi" w:hAnsiTheme="minorBidi"/>
          <w:lang w:eastAsia="en-AU"/>
        </w:rPr>
        <w:t>AX</w:t>
      </w:r>
      <w:r w:rsidR="002F2AF6">
        <w:rPr>
          <w:rFonts w:asciiTheme="minorBidi" w:hAnsiTheme="minorBidi"/>
          <w:lang w:eastAsia="en-AU"/>
        </w:rPr>
        <w:t xml:space="preserve"> </w:t>
      </w:r>
      <w:r w:rsidRPr="00556A97">
        <w:rPr>
          <w:rFonts w:asciiTheme="minorBidi" w:hAnsiTheme="minorBidi"/>
          <w:lang w:eastAsia="en-AU"/>
        </w:rPr>
        <w:t xml:space="preserve">as </w:t>
      </w:r>
      <w:r>
        <w:rPr>
          <w:rFonts w:asciiTheme="minorBidi" w:hAnsiTheme="minorBidi"/>
          <w:lang w:eastAsia="en-AU"/>
        </w:rPr>
        <w:t>an intervention in a clinical trial that measure</w:t>
      </w:r>
      <w:r w:rsidR="00F07527">
        <w:rPr>
          <w:rFonts w:asciiTheme="minorBidi" w:hAnsiTheme="minorBidi"/>
          <w:lang w:eastAsia="en-AU"/>
        </w:rPr>
        <w:t>d</w:t>
      </w:r>
      <w:r>
        <w:rPr>
          <w:rFonts w:asciiTheme="minorBidi" w:hAnsiTheme="minorBidi"/>
          <w:lang w:eastAsia="en-AU"/>
        </w:rPr>
        <w:t xml:space="preserve"> postprandial blood glucose concentrations.</w:t>
      </w:r>
    </w:p>
    <w:p w14:paraId="1BD95CB3" w14:textId="77777777" w:rsidR="00B654F1" w:rsidRPr="004953D4" w:rsidRDefault="00B654F1" w:rsidP="000E6DF9">
      <w:pPr>
        <w:pStyle w:val="Heading2"/>
        <w:rPr>
          <w:lang w:eastAsia="en-AU"/>
        </w:rPr>
      </w:pPr>
      <w:bookmarkStart w:id="93" w:name="_Toc444005506"/>
      <w:bookmarkStart w:id="94" w:name="_Toc444673759"/>
      <w:bookmarkStart w:id="95" w:name="_Toc444005507"/>
      <w:bookmarkStart w:id="96" w:name="_Toc444673760"/>
      <w:bookmarkStart w:id="97" w:name="_Toc444005508"/>
      <w:bookmarkStart w:id="98" w:name="_Toc444673761"/>
      <w:bookmarkStart w:id="99" w:name="_Toc438195382"/>
      <w:bookmarkStart w:id="100" w:name="_Toc442869568"/>
      <w:bookmarkStart w:id="101" w:name="_Toc437352203"/>
      <w:bookmarkStart w:id="102" w:name="_Toc474412613"/>
      <w:bookmarkStart w:id="103" w:name="_Toc487125498"/>
      <w:bookmarkEnd w:id="93"/>
      <w:bookmarkEnd w:id="94"/>
      <w:bookmarkEnd w:id="95"/>
      <w:bookmarkEnd w:id="96"/>
      <w:bookmarkEnd w:id="97"/>
      <w:bookmarkEnd w:id="98"/>
      <w:bookmarkEnd w:id="99"/>
      <w:bookmarkEnd w:id="100"/>
      <w:r w:rsidRPr="004953D4">
        <w:rPr>
          <w:lang w:eastAsia="en-AU"/>
        </w:rPr>
        <w:t>Assessment of body of evidence</w:t>
      </w:r>
      <w:bookmarkEnd w:id="101"/>
      <w:bookmarkEnd w:id="102"/>
      <w:bookmarkEnd w:id="103"/>
    </w:p>
    <w:p w14:paraId="32251B6A" w14:textId="7D6B6E5B" w:rsidR="00846F41" w:rsidRDefault="00846F41" w:rsidP="00CE5C60">
      <w:pPr>
        <w:pStyle w:val="Heading3"/>
      </w:pPr>
      <w:bookmarkStart w:id="104" w:name="_Toc404596694"/>
      <w:bookmarkStart w:id="105" w:name="_Toc474412614"/>
      <w:bookmarkStart w:id="106" w:name="_Toc487125499"/>
      <w:bookmarkStart w:id="107" w:name="_Toc437352205"/>
      <w:r>
        <w:t>Consistency</w:t>
      </w:r>
      <w:bookmarkEnd w:id="104"/>
      <w:bookmarkEnd w:id="105"/>
      <w:bookmarkEnd w:id="106"/>
    </w:p>
    <w:p w14:paraId="23B9C41E" w14:textId="4068C08F" w:rsidR="008A4075" w:rsidRDefault="00D309B9" w:rsidP="002A16F9">
      <w:pPr>
        <w:rPr>
          <w:rFonts w:asciiTheme="minorBidi" w:hAnsiTheme="minorBidi"/>
        </w:rPr>
      </w:pPr>
      <w:r>
        <w:rPr>
          <w:rFonts w:asciiTheme="minorBidi" w:hAnsiTheme="minorBidi"/>
        </w:rPr>
        <w:t>T</w:t>
      </w:r>
      <w:r w:rsidRPr="00293D89">
        <w:rPr>
          <w:rFonts w:asciiTheme="minorBidi" w:hAnsiTheme="minorBidi"/>
        </w:rPr>
        <w:t xml:space="preserve">here was no </w:t>
      </w:r>
      <w:r>
        <w:rPr>
          <w:rFonts w:asciiTheme="minorBidi" w:hAnsiTheme="minorBidi"/>
        </w:rPr>
        <w:t>serious</w:t>
      </w:r>
      <w:r w:rsidRPr="00293D89">
        <w:rPr>
          <w:rFonts w:asciiTheme="minorBidi" w:hAnsiTheme="minorBidi"/>
        </w:rPr>
        <w:t xml:space="preserve"> inconsistency in the evidence base for the effects of </w:t>
      </w:r>
      <w:r>
        <w:rPr>
          <w:rFonts w:asciiTheme="minorBidi" w:hAnsiTheme="minorBidi"/>
        </w:rPr>
        <w:t>AX-rich fibre</w:t>
      </w:r>
      <w:r w:rsidRPr="00293D89">
        <w:rPr>
          <w:rFonts w:asciiTheme="minorBidi" w:hAnsiTheme="minorBidi"/>
        </w:rPr>
        <w:t xml:space="preserve"> on </w:t>
      </w:r>
      <w:r>
        <w:rPr>
          <w:rFonts w:asciiTheme="minorBidi" w:hAnsiTheme="minorBidi"/>
        </w:rPr>
        <w:t>the peak postprandial blood glucose</w:t>
      </w:r>
      <w:r w:rsidRPr="00293D89">
        <w:rPr>
          <w:rFonts w:asciiTheme="minorBidi" w:hAnsiTheme="minorBidi"/>
        </w:rPr>
        <w:t xml:space="preserve"> concentration</w:t>
      </w:r>
      <w:r>
        <w:rPr>
          <w:rFonts w:asciiTheme="minorBidi" w:hAnsiTheme="minorBidi"/>
        </w:rPr>
        <w:t>s</w:t>
      </w:r>
      <w:r w:rsidRPr="00293D89">
        <w:rPr>
          <w:rFonts w:asciiTheme="minorBidi" w:hAnsiTheme="minorBidi"/>
        </w:rPr>
        <w:t xml:space="preserve"> as the 95% confidence intervals for the overall </w:t>
      </w:r>
      <w:r>
        <w:rPr>
          <w:rFonts w:asciiTheme="minorBidi" w:hAnsiTheme="minorBidi"/>
        </w:rPr>
        <w:t xml:space="preserve">or the sub-groups </w:t>
      </w:r>
      <w:r w:rsidR="00FD5DF0">
        <w:rPr>
          <w:rFonts w:asciiTheme="minorBidi" w:hAnsiTheme="minorBidi"/>
        </w:rPr>
        <w:t xml:space="preserve">pooled </w:t>
      </w:r>
      <w:r w:rsidRPr="00293D89">
        <w:rPr>
          <w:rFonts w:asciiTheme="minorBidi" w:hAnsiTheme="minorBidi"/>
        </w:rPr>
        <w:t xml:space="preserve">effect estimates did not </w:t>
      </w:r>
      <w:r>
        <w:rPr>
          <w:rFonts w:asciiTheme="minorBidi" w:hAnsiTheme="minorBidi"/>
        </w:rPr>
        <w:t>reach</w:t>
      </w:r>
      <w:r w:rsidRPr="00293D89">
        <w:rPr>
          <w:rFonts w:asciiTheme="minorBidi" w:hAnsiTheme="minorBidi"/>
        </w:rPr>
        <w:t xml:space="preserve"> zero, and overlapped with </w:t>
      </w:r>
      <w:r w:rsidR="000944AF">
        <w:rPr>
          <w:rFonts w:asciiTheme="minorBidi" w:hAnsiTheme="minorBidi"/>
        </w:rPr>
        <w:t xml:space="preserve">those for </w:t>
      </w:r>
      <w:r w:rsidRPr="00293D89">
        <w:rPr>
          <w:rFonts w:asciiTheme="minorBidi" w:hAnsiTheme="minorBidi"/>
        </w:rPr>
        <w:t xml:space="preserve">all </w:t>
      </w:r>
      <w:r w:rsidR="000944AF">
        <w:rPr>
          <w:rFonts w:asciiTheme="minorBidi" w:hAnsiTheme="minorBidi"/>
        </w:rPr>
        <w:t xml:space="preserve">the </w:t>
      </w:r>
      <w:r w:rsidRPr="00293D89">
        <w:rPr>
          <w:rFonts w:asciiTheme="minorBidi" w:hAnsiTheme="minorBidi"/>
        </w:rPr>
        <w:t xml:space="preserve">studies. </w:t>
      </w:r>
      <w:r>
        <w:rPr>
          <w:rFonts w:asciiTheme="minorBidi" w:hAnsiTheme="minorBidi"/>
        </w:rPr>
        <w:t>All of the included strata</w:t>
      </w:r>
      <w:r w:rsidRPr="00293D89">
        <w:rPr>
          <w:rFonts w:asciiTheme="minorBidi" w:hAnsiTheme="minorBidi"/>
          <w:lang w:eastAsia="en-AU"/>
        </w:rPr>
        <w:t xml:space="preserve"> showed </w:t>
      </w:r>
      <w:r w:rsidR="002A16F9">
        <w:rPr>
          <w:rFonts w:asciiTheme="minorBidi" w:hAnsiTheme="minorBidi"/>
          <w:lang w:eastAsia="en-AU"/>
        </w:rPr>
        <w:t>a reduction in</w:t>
      </w:r>
      <w:r w:rsidRPr="00293D89">
        <w:rPr>
          <w:rFonts w:asciiTheme="minorBidi" w:hAnsiTheme="minorBidi"/>
          <w:lang w:eastAsia="en-AU"/>
        </w:rPr>
        <w:t xml:space="preserve"> </w:t>
      </w:r>
      <w:r w:rsidR="002A16F9">
        <w:rPr>
          <w:rFonts w:asciiTheme="minorBidi" w:hAnsiTheme="minorBidi"/>
          <w:lang w:eastAsia="en-AU"/>
        </w:rPr>
        <w:t>peak postprandial glucose concentration after consuming</w:t>
      </w:r>
      <w:r w:rsidRPr="00293D89">
        <w:rPr>
          <w:rFonts w:asciiTheme="minorBidi" w:hAnsiTheme="minorBidi"/>
          <w:lang w:eastAsia="en-AU"/>
        </w:rPr>
        <w:t xml:space="preserve"> </w:t>
      </w:r>
      <w:r w:rsidR="002A16F9">
        <w:rPr>
          <w:rFonts w:asciiTheme="minorBidi" w:hAnsiTheme="minorBidi"/>
          <w:lang w:eastAsia="en-AU"/>
        </w:rPr>
        <w:t>AX-rich fibre</w:t>
      </w:r>
      <w:r w:rsidRPr="00293D89">
        <w:rPr>
          <w:rFonts w:asciiTheme="minorBidi" w:hAnsiTheme="minorBidi"/>
          <w:lang w:eastAsia="en-AU"/>
        </w:rPr>
        <w:t xml:space="preserve">. </w:t>
      </w:r>
      <w:r>
        <w:rPr>
          <w:rFonts w:asciiTheme="minorBidi" w:hAnsiTheme="minorBidi"/>
        </w:rPr>
        <w:t>Heterogeneity was unimportant</w:t>
      </w:r>
      <w:r w:rsidR="00FD5DF0">
        <w:rPr>
          <w:rFonts w:asciiTheme="minorBidi" w:hAnsiTheme="minorBidi"/>
        </w:rPr>
        <w:t xml:space="preserve"> </w:t>
      </w:r>
      <w:r w:rsidR="002A16F9">
        <w:rPr>
          <w:rFonts w:asciiTheme="minorBidi" w:hAnsiTheme="minorBidi"/>
        </w:rPr>
        <w:t>in the overall or the sub-groups estimates</w:t>
      </w:r>
      <w:r w:rsidR="008422C6">
        <w:rPr>
          <w:rFonts w:asciiTheme="minorBidi" w:hAnsiTheme="minorBidi"/>
        </w:rPr>
        <w:t>,</w:t>
      </w:r>
      <w:r w:rsidR="002A16F9">
        <w:rPr>
          <w:rFonts w:asciiTheme="minorBidi" w:hAnsiTheme="minorBidi"/>
        </w:rPr>
        <w:t xml:space="preserve"> which </w:t>
      </w:r>
      <w:r>
        <w:rPr>
          <w:rFonts w:asciiTheme="minorBidi" w:hAnsiTheme="minorBidi"/>
        </w:rPr>
        <w:t xml:space="preserve">suggests that the variation in results among trials can be attributed to </w:t>
      </w:r>
      <w:r w:rsidR="00FD5DF0">
        <w:rPr>
          <w:rFonts w:asciiTheme="minorBidi" w:hAnsiTheme="minorBidi"/>
        </w:rPr>
        <w:t xml:space="preserve">random variation around a central value rather than </w:t>
      </w:r>
      <w:r w:rsidR="00134A72">
        <w:rPr>
          <w:rFonts w:asciiTheme="minorBidi" w:hAnsiTheme="minorBidi"/>
        </w:rPr>
        <w:t xml:space="preserve">methodological </w:t>
      </w:r>
      <w:r w:rsidR="00FD5DF0">
        <w:rPr>
          <w:rFonts w:asciiTheme="minorBidi" w:hAnsiTheme="minorBidi"/>
        </w:rPr>
        <w:t>differences between studies</w:t>
      </w:r>
      <w:r w:rsidR="00134A72">
        <w:rPr>
          <w:rFonts w:asciiTheme="minorBidi" w:hAnsiTheme="minorBidi"/>
        </w:rPr>
        <w:t xml:space="preserve"> or an unexplainable reason</w:t>
      </w:r>
      <w:r>
        <w:rPr>
          <w:rFonts w:asciiTheme="minorBidi" w:hAnsiTheme="minorBidi"/>
        </w:rPr>
        <w:t>.</w:t>
      </w:r>
    </w:p>
    <w:p w14:paraId="17EA1F71" w14:textId="77777777" w:rsidR="00857D78" w:rsidRDefault="00857D78" w:rsidP="00857D78">
      <w:pPr>
        <w:rPr>
          <w:lang w:eastAsia="en-AU"/>
        </w:rPr>
      </w:pPr>
    </w:p>
    <w:p w14:paraId="2FE2B9AC" w14:textId="5EF45AAC" w:rsidR="00857D78" w:rsidRPr="00293D89" w:rsidRDefault="00857D78" w:rsidP="00086C9D">
      <w:pPr>
        <w:rPr>
          <w:rFonts w:asciiTheme="minorBidi" w:hAnsiTheme="minorBidi"/>
          <w:lang w:eastAsia="en-AU"/>
        </w:rPr>
      </w:pPr>
      <w:r w:rsidRPr="00293D89">
        <w:rPr>
          <w:rFonts w:asciiTheme="minorBidi" w:hAnsiTheme="minorBidi"/>
          <w:lang w:eastAsia="en-AU"/>
        </w:rPr>
        <w:t xml:space="preserve">The consistency of the effects of </w:t>
      </w:r>
      <w:r>
        <w:rPr>
          <w:rFonts w:asciiTheme="minorBidi" w:hAnsiTheme="minorBidi"/>
        </w:rPr>
        <w:t>AX</w:t>
      </w:r>
      <w:r w:rsidRPr="00293D89">
        <w:rPr>
          <w:rFonts w:asciiTheme="minorBidi" w:hAnsiTheme="minorBidi"/>
          <w:lang w:eastAsia="en-AU"/>
        </w:rPr>
        <w:t xml:space="preserve"> </w:t>
      </w:r>
      <w:r w:rsidR="00086C9D">
        <w:rPr>
          <w:rFonts w:asciiTheme="minorBidi" w:hAnsiTheme="minorBidi"/>
          <w:lang w:eastAsia="en-AU"/>
        </w:rPr>
        <w:t xml:space="preserve">as a single chemical entity </w:t>
      </w:r>
      <w:r w:rsidRPr="00293D89">
        <w:rPr>
          <w:rFonts w:asciiTheme="minorBidi" w:hAnsiTheme="minorBidi"/>
          <w:lang w:eastAsia="en-AU"/>
        </w:rPr>
        <w:t xml:space="preserve">on </w:t>
      </w:r>
      <w:r>
        <w:rPr>
          <w:rFonts w:asciiTheme="minorBidi" w:hAnsiTheme="minorBidi"/>
          <w:lang w:eastAsia="en-AU"/>
        </w:rPr>
        <w:t>peak postprandial blood glucose</w:t>
      </w:r>
      <w:r w:rsidRPr="00293D89">
        <w:rPr>
          <w:rFonts w:asciiTheme="minorBidi" w:hAnsiTheme="minorBidi"/>
          <w:lang w:eastAsia="en-AU"/>
        </w:rPr>
        <w:t xml:space="preserve"> could not be assessed because there were no</w:t>
      </w:r>
      <w:r>
        <w:rPr>
          <w:rFonts w:asciiTheme="minorBidi" w:hAnsiTheme="minorBidi"/>
          <w:lang w:eastAsia="en-AU"/>
        </w:rPr>
        <w:t xml:space="preserve"> reported</w:t>
      </w:r>
      <w:r w:rsidRPr="00293D89">
        <w:rPr>
          <w:rFonts w:asciiTheme="minorBidi" w:hAnsiTheme="minorBidi"/>
          <w:lang w:eastAsia="en-AU"/>
        </w:rPr>
        <w:t xml:space="preserve"> </w:t>
      </w:r>
      <w:r w:rsidR="002E5EFB" w:rsidRPr="00293D89">
        <w:rPr>
          <w:rFonts w:asciiTheme="minorBidi" w:hAnsiTheme="minorBidi"/>
          <w:lang w:eastAsia="en-AU"/>
        </w:rPr>
        <w:t>trials that</w:t>
      </w:r>
      <w:r w:rsidRPr="00293D89">
        <w:rPr>
          <w:rFonts w:asciiTheme="minorBidi" w:hAnsiTheme="minorBidi"/>
          <w:lang w:eastAsia="en-AU"/>
        </w:rPr>
        <w:t xml:space="preserve"> would allow the effect of </w:t>
      </w:r>
      <w:r w:rsidR="002E5EFB">
        <w:rPr>
          <w:rFonts w:asciiTheme="minorBidi" w:hAnsiTheme="minorBidi"/>
          <w:lang w:eastAsia="en-AU"/>
        </w:rPr>
        <w:t>the single</w:t>
      </w:r>
      <w:r>
        <w:rPr>
          <w:rFonts w:asciiTheme="minorBidi" w:hAnsiTheme="minorBidi"/>
          <w:lang w:eastAsia="en-AU"/>
        </w:rPr>
        <w:t xml:space="preserve"> </w:t>
      </w:r>
      <w:r w:rsidR="00086C9D">
        <w:rPr>
          <w:rFonts w:asciiTheme="minorBidi" w:hAnsiTheme="minorBidi"/>
          <w:lang w:eastAsia="en-AU"/>
        </w:rPr>
        <w:t xml:space="preserve">chemical </w:t>
      </w:r>
      <w:r w:rsidR="002E5EFB">
        <w:rPr>
          <w:rFonts w:asciiTheme="minorBidi" w:hAnsiTheme="minorBidi"/>
          <w:lang w:eastAsia="en-AU"/>
        </w:rPr>
        <w:t xml:space="preserve">entity of </w:t>
      </w:r>
      <w:r>
        <w:rPr>
          <w:rFonts w:asciiTheme="minorBidi" w:hAnsiTheme="minorBidi"/>
          <w:lang w:eastAsia="en-AU"/>
        </w:rPr>
        <w:t>AX</w:t>
      </w:r>
      <w:r w:rsidRPr="00293D89">
        <w:rPr>
          <w:rFonts w:asciiTheme="minorBidi" w:hAnsiTheme="minorBidi"/>
          <w:lang w:eastAsia="en-AU"/>
        </w:rPr>
        <w:t xml:space="preserve"> to be separated from the effects of other components in the food products.</w:t>
      </w:r>
    </w:p>
    <w:p w14:paraId="008CF670" w14:textId="77777777" w:rsidR="00655BFF" w:rsidRDefault="00655BFF" w:rsidP="000E6DF9">
      <w:pPr>
        <w:pStyle w:val="Heading3"/>
      </w:pPr>
      <w:bookmarkStart w:id="108" w:name="_Toc474412615"/>
      <w:bookmarkStart w:id="109" w:name="_Toc487125500"/>
      <w:r w:rsidRPr="004953D4">
        <w:t>Causality</w:t>
      </w:r>
      <w:bookmarkEnd w:id="107"/>
      <w:bookmarkEnd w:id="108"/>
      <w:bookmarkEnd w:id="109"/>
    </w:p>
    <w:p w14:paraId="082E9253" w14:textId="7EF92646" w:rsidR="00B27216" w:rsidRDefault="00F07527" w:rsidP="00086C9D">
      <w:pPr>
        <w:rPr>
          <w:rFonts w:asciiTheme="minorBidi" w:hAnsiTheme="minorBidi"/>
        </w:rPr>
      </w:pPr>
      <w:r>
        <w:rPr>
          <w:rFonts w:asciiTheme="minorBidi" w:hAnsiTheme="minorBidi"/>
        </w:rPr>
        <w:t xml:space="preserve">A </w:t>
      </w:r>
      <w:r w:rsidR="00B02355">
        <w:rPr>
          <w:rFonts w:asciiTheme="minorBidi" w:hAnsiTheme="minorBidi"/>
        </w:rPr>
        <w:t xml:space="preserve">RCT is a </w:t>
      </w:r>
      <w:r w:rsidR="00AB27FA" w:rsidRPr="00293D89">
        <w:rPr>
          <w:rFonts w:asciiTheme="minorBidi" w:hAnsiTheme="minorBidi"/>
        </w:rPr>
        <w:t xml:space="preserve">strong study design for detecting causal relationships. </w:t>
      </w:r>
      <w:r w:rsidR="00EB0F2E">
        <w:rPr>
          <w:rFonts w:asciiTheme="minorBidi" w:hAnsiTheme="minorBidi"/>
        </w:rPr>
        <w:t>However, t</w:t>
      </w:r>
      <w:r w:rsidR="00AB27FA" w:rsidRPr="00293D89">
        <w:rPr>
          <w:rFonts w:asciiTheme="minorBidi" w:hAnsiTheme="minorBidi"/>
        </w:rPr>
        <w:t xml:space="preserve">he literature search did not identify any RCTs that assessed </w:t>
      </w:r>
      <w:r w:rsidR="003F2AC2">
        <w:rPr>
          <w:rFonts w:asciiTheme="minorBidi" w:hAnsiTheme="minorBidi"/>
        </w:rPr>
        <w:t>the effects of consuming</w:t>
      </w:r>
      <w:r w:rsidR="00AB27FA" w:rsidRPr="00293D89">
        <w:rPr>
          <w:rFonts w:asciiTheme="minorBidi" w:hAnsiTheme="minorBidi"/>
        </w:rPr>
        <w:t xml:space="preserve"> pure</w:t>
      </w:r>
      <w:r w:rsidR="00086C9D">
        <w:rPr>
          <w:rFonts w:asciiTheme="minorBidi" w:hAnsiTheme="minorBidi"/>
        </w:rPr>
        <w:t xml:space="preserve"> </w:t>
      </w:r>
      <w:r w:rsidR="00AB27FA">
        <w:rPr>
          <w:rFonts w:asciiTheme="minorBidi" w:hAnsiTheme="minorBidi"/>
        </w:rPr>
        <w:t>AX</w:t>
      </w:r>
      <w:r w:rsidR="00086C9D">
        <w:rPr>
          <w:rFonts w:asciiTheme="minorBidi" w:hAnsiTheme="minorBidi"/>
        </w:rPr>
        <w:t>, as a single chemical entity,</w:t>
      </w:r>
      <w:r w:rsidR="00AB27FA" w:rsidRPr="00293D89">
        <w:rPr>
          <w:rFonts w:asciiTheme="minorBidi" w:hAnsiTheme="minorBidi"/>
        </w:rPr>
        <w:t xml:space="preserve"> on </w:t>
      </w:r>
      <w:r w:rsidR="00AB27FA">
        <w:rPr>
          <w:rFonts w:asciiTheme="minorBidi" w:hAnsiTheme="minorBidi"/>
        </w:rPr>
        <w:t>peak postprandial blood glucose</w:t>
      </w:r>
      <w:r w:rsidR="00AB27FA" w:rsidRPr="00293D89">
        <w:rPr>
          <w:rFonts w:asciiTheme="minorBidi" w:hAnsiTheme="minorBidi"/>
        </w:rPr>
        <w:t>. Therefore</w:t>
      </w:r>
      <w:r w:rsidR="003F2AC2">
        <w:rPr>
          <w:rFonts w:asciiTheme="minorBidi" w:hAnsiTheme="minorBidi"/>
        </w:rPr>
        <w:t>,</w:t>
      </w:r>
      <w:r w:rsidR="00AB27FA" w:rsidRPr="00293D89">
        <w:rPr>
          <w:rFonts w:asciiTheme="minorBidi" w:hAnsiTheme="minorBidi"/>
        </w:rPr>
        <w:t xml:space="preserve"> a causal relationship cannot be demonstrated</w:t>
      </w:r>
      <w:r w:rsidR="003F2AC2">
        <w:rPr>
          <w:rFonts w:asciiTheme="minorBidi" w:hAnsiTheme="minorBidi"/>
        </w:rPr>
        <w:t xml:space="preserve"> and</w:t>
      </w:r>
      <w:r w:rsidR="00AB27FA" w:rsidRPr="00293D89">
        <w:rPr>
          <w:rFonts w:asciiTheme="minorBidi" w:hAnsiTheme="minorBidi"/>
        </w:rPr>
        <w:t xml:space="preserve"> </w:t>
      </w:r>
      <w:r w:rsidR="003F2AC2">
        <w:rPr>
          <w:rFonts w:asciiTheme="minorBidi" w:hAnsiTheme="minorBidi"/>
        </w:rPr>
        <w:t>t</w:t>
      </w:r>
      <w:r w:rsidR="00AB27FA" w:rsidRPr="00293D89">
        <w:rPr>
          <w:rFonts w:asciiTheme="minorBidi" w:hAnsiTheme="minorBidi"/>
        </w:rPr>
        <w:t xml:space="preserve">he relationship between </w:t>
      </w:r>
      <w:r>
        <w:rPr>
          <w:rFonts w:asciiTheme="minorBidi" w:hAnsiTheme="minorBidi"/>
        </w:rPr>
        <w:t xml:space="preserve">pure </w:t>
      </w:r>
      <w:r w:rsidR="003F2AC2">
        <w:rPr>
          <w:rFonts w:asciiTheme="minorBidi" w:hAnsiTheme="minorBidi"/>
        </w:rPr>
        <w:t>AX</w:t>
      </w:r>
      <w:r w:rsidR="00086C9D">
        <w:rPr>
          <w:rFonts w:asciiTheme="minorBidi" w:hAnsiTheme="minorBidi"/>
        </w:rPr>
        <w:t xml:space="preserve"> as a</w:t>
      </w:r>
      <w:r w:rsidR="00AB27FA" w:rsidRPr="00293D89">
        <w:rPr>
          <w:rFonts w:asciiTheme="minorBidi" w:hAnsiTheme="minorBidi"/>
        </w:rPr>
        <w:t xml:space="preserve"> </w:t>
      </w:r>
      <w:r w:rsidR="00086C9D">
        <w:rPr>
          <w:rFonts w:asciiTheme="minorBidi" w:hAnsiTheme="minorBidi"/>
        </w:rPr>
        <w:t xml:space="preserve">single chemical entity </w:t>
      </w:r>
      <w:r w:rsidR="00AB27FA" w:rsidRPr="00293D89">
        <w:rPr>
          <w:rFonts w:asciiTheme="minorBidi" w:hAnsiTheme="minorBidi"/>
        </w:rPr>
        <w:t xml:space="preserve">and </w:t>
      </w:r>
      <w:r w:rsidR="003F2AC2">
        <w:rPr>
          <w:rFonts w:asciiTheme="minorBidi" w:hAnsiTheme="minorBidi"/>
          <w:lang w:eastAsia="en-AU"/>
        </w:rPr>
        <w:t>peak postprandial blood glucose</w:t>
      </w:r>
      <w:r w:rsidR="003F2AC2" w:rsidRPr="00293D89">
        <w:rPr>
          <w:rFonts w:asciiTheme="minorBidi" w:hAnsiTheme="minorBidi"/>
          <w:lang w:eastAsia="en-AU"/>
        </w:rPr>
        <w:t xml:space="preserve"> </w:t>
      </w:r>
      <w:r w:rsidR="00AB27FA" w:rsidRPr="00293D89">
        <w:rPr>
          <w:rFonts w:asciiTheme="minorBidi" w:hAnsiTheme="minorBidi"/>
        </w:rPr>
        <w:t>is non-</w:t>
      </w:r>
      <w:r w:rsidR="00AB27FA">
        <w:rPr>
          <w:rFonts w:asciiTheme="minorBidi" w:hAnsiTheme="minorBidi"/>
        </w:rPr>
        <w:t>a</w:t>
      </w:r>
      <w:r w:rsidR="00F36344">
        <w:rPr>
          <w:rFonts w:asciiTheme="minorBidi" w:hAnsiTheme="minorBidi"/>
        </w:rPr>
        <w:t>ssessable (Appendix 4</w:t>
      </w:r>
      <w:r w:rsidR="003F2AC2">
        <w:rPr>
          <w:rFonts w:asciiTheme="minorBidi" w:hAnsiTheme="minorBidi"/>
        </w:rPr>
        <w:t>).</w:t>
      </w:r>
    </w:p>
    <w:p w14:paraId="2B0138DB" w14:textId="77777777" w:rsidR="00B27216" w:rsidRDefault="00B27216" w:rsidP="002533A1">
      <w:pPr>
        <w:rPr>
          <w:rFonts w:asciiTheme="minorBidi" w:hAnsiTheme="minorBidi"/>
        </w:rPr>
      </w:pPr>
    </w:p>
    <w:p w14:paraId="6865EE66" w14:textId="07C62FDA" w:rsidR="00384BC4" w:rsidRDefault="003F60B1" w:rsidP="000318EE">
      <w:pPr>
        <w:rPr>
          <w:rFonts w:asciiTheme="minorBidi" w:hAnsiTheme="minorBidi"/>
        </w:rPr>
      </w:pPr>
      <w:r>
        <w:rPr>
          <w:rFonts w:asciiTheme="minorBidi" w:hAnsiTheme="minorBidi"/>
        </w:rPr>
        <w:t xml:space="preserve">The meta-analysis of five strata from </w:t>
      </w:r>
      <w:r w:rsidR="00B27216">
        <w:rPr>
          <w:rFonts w:asciiTheme="minorBidi" w:hAnsiTheme="minorBidi"/>
        </w:rPr>
        <w:t xml:space="preserve">the </w:t>
      </w:r>
      <w:r>
        <w:rPr>
          <w:rFonts w:asciiTheme="minorBidi" w:hAnsiTheme="minorBidi"/>
        </w:rPr>
        <w:t xml:space="preserve">five studies </w:t>
      </w:r>
      <w:r w:rsidR="00B27216">
        <w:rPr>
          <w:rFonts w:asciiTheme="minorBidi" w:hAnsiTheme="minorBidi"/>
        </w:rPr>
        <w:t xml:space="preserve">that use </w:t>
      </w:r>
      <w:r>
        <w:rPr>
          <w:rFonts w:asciiTheme="minorBidi" w:hAnsiTheme="minorBidi"/>
        </w:rPr>
        <w:t xml:space="preserve">AX-rich fibre showed a consistent reduction in peak postprandial blood glucose across studies, albeit, with serious imprecision </w:t>
      </w:r>
      <w:r w:rsidR="00B27216">
        <w:rPr>
          <w:rFonts w:asciiTheme="minorBidi" w:hAnsiTheme="minorBidi"/>
        </w:rPr>
        <w:t>because of</w:t>
      </w:r>
      <w:r>
        <w:rPr>
          <w:rFonts w:asciiTheme="minorBidi" w:hAnsiTheme="minorBidi"/>
        </w:rPr>
        <w:t xml:space="preserve"> the low number of participants</w:t>
      </w:r>
      <w:r w:rsidR="00B27216">
        <w:rPr>
          <w:rFonts w:asciiTheme="minorBidi" w:hAnsiTheme="minorBidi"/>
        </w:rPr>
        <w:t xml:space="preserve"> (</w:t>
      </w:r>
      <w:r w:rsidR="00B27216" w:rsidRPr="00D345AE">
        <w:rPr>
          <w:rFonts w:asciiTheme="minorBidi" w:hAnsiTheme="minorBidi"/>
          <w:i/>
        </w:rPr>
        <w:t>n =</w:t>
      </w:r>
      <w:r w:rsidR="00B27216">
        <w:rPr>
          <w:rFonts w:asciiTheme="minorBidi" w:hAnsiTheme="minorBidi"/>
        </w:rPr>
        <w:t xml:space="preserve"> 70)</w:t>
      </w:r>
      <w:r>
        <w:rPr>
          <w:rFonts w:asciiTheme="minorBidi" w:hAnsiTheme="minorBidi"/>
        </w:rPr>
        <w:t>.</w:t>
      </w:r>
      <w:r w:rsidR="002533A1" w:rsidRPr="00293D89">
        <w:rPr>
          <w:rFonts w:asciiTheme="minorBidi" w:hAnsiTheme="minorBidi"/>
        </w:rPr>
        <w:t xml:space="preserve">The overall body of evidence was </w:t>
      </w:r>
      <w:r w:rsidR="00B73EBB">
        <w:rPr>
          <w:rFonts w:asciiTheme="minorBidi" w:hAnsiTheme="minorBidi"/>
        </w:rPr>
        <w:t xml:space="preserve">derived from high quality studies and was </w:t>
      </w:r>
      <w:r w:rsidR="002533A1" w:rsidRPr="00293D89">
        <w:rPr>
          <w:rFonts w:asciiTheme="minorBidi" w:hAnsiTheme="minorBidi"/>
        </w:rPr>
        <w:t xml:space="preserve">considered to </w:t>
      </w:r>
      <w:r w:rsidR="00D35528">
        <w:rPr>
          <w:rFonts w:asciiTheme="minorBidi" w:hAnsiTheme="minorBidi"/>
        </w:rPr>
        <w:t>have a</w:t>
      </w:r>
      <w:r w:rsidR="00D35528" w:rsidRPr="00293D89">
        <w:rPr>
          <w:rFonts w:asciiTheme="minorBidi" w:hAnsiTheme="minorBidi"/>
        </w:rPr>
        <w:t xml:space="preserve"> </w:t>
      </w:r>
      <w:r w:rsidR="002533A1" w:rsidRPr="00293D89">
        <w:rPr>
          <w:rFonts w:asciiTheme="minorBidi" w:hAnsiTheme="minorBidi"/>
        </w:rPr>
        <w:t xml:space="preserve">low risk of bias. The outcome was measured </w:t>
      </w:r>
      <w:r w:rsidR="00763FA4" w:rsidRPr="00293D89">
        <w:rPr>
          <w:rFonts w:asciiTheme="minorBidi" w:hAnsiTheme="minorBidi"/>
        </w:rPr>
        <w:t>directly</w:t>
      </w:r>
      <w:r w:rsidR="00763FA4">
        <w:rPr>
          <w:rFonts w:asciiTheme="minorBidi" w:hAnsiTheme="minorBidi"/>
        </w:rPr>
        <w:t>;</w:t>
      </w:r>
      <w:r w:rsidR="002533A1" w:rsidRPr="00293D89">
        <w:rPr>
          <w:rFonts w:asciiTheme="minorBidi" w:hAnsiTheme="minorBidi"/>
        </w:rPr>
        <w:t xml:space="preserve"> the confidence intervals </w:t>
      </w:r>
      <w:r w:rsidR="00B73EBB">
        <w:rPr>
          <w:rFonts w:asciiTheme="minorBidi" w:hAnsiTheme="minorBidi"/>
        </w:rPr>
        <w:t>were</w:t>
      </w:r>
      <w:r w:rsidR="002533A1" w:rsidRPr="00293D89">
        <w:rPr>
          <w:rFonts w:asciiTheme="minorBidi" w:hAnsiTheme="minorBidi"/>
        </w:rPr>
        <w:t xml:space="preserve"> tight </w:t>
      </w:r>
      <w:r w:rsidR="002533A1">
        <w:rPr>
          <w:rFonts w:asciiTheme="minorBidi" w:hAnsiTheme="minorBidi"/>
        </w:rPr>
        <w:t>and</w:t>
      </w:r>
      <w:r w:rsidR="002533A1" w:rsidRPr="00293D89">
        <w:rPr>
          <w:rFonts w:asciiTheme="minorBidi" w:hAnsiTheme="minorBidi"/>
        </w:rPr>
        <w:t xml:space="preserve"> exclude</w:t>
      </w:r>
      <w:r w:rsidR="00B73EBB">
        <w:rPr>
          <w:rFonts w:asciiTheme="minorBidi" w:hAnsiTheme="minorBidi"/>
        </w:rPr>
        <w:t>d</w:t>
      </w:r>
      <w:r w:rsidR="002533A1" w:rsidRPr="00293D89">
        <w:rPr>
          <w:rFonts w:asciiTheme="minorBidi" w:hAnsiTheme="minorBidi"/>
        </w:rPr>
        <w:t xml:space="preserve"> the null effect.</w:t>
      </w:r>
      <w:r w:rsidR="00B73EBB">
        <w:rPr>
          <w:rFonts w:asciiTheme="minorBidi" w:hAnsiTheme="minorBidi"/>
        </w:rPr>
        <w:t xml:space="preserve"> </w:t>
      </w:r>
      <w:r w:rsidR="00B73EBB" w:rsidRPr="007267F8">
        <w:rPr>
          <w:rFonts w:asciiTheme="minorBidi" w:hAnsiTheme="minorBidi"/>
        </w:rPr>
        <w:t xml:space="preserve">However, due to the </w:t>
      </w:r>
      <w:r w:rsidR="00384BC4" w:rsidRPr="007267F8">
        <w:rPr>
          <w:rFonts w:asciiTheme="minorBidi" w:hAnsiTheme="minorBidi"/>
        </w:rPr>
        <w:t>low number of participants</w:t>
      </w:r>
      <w:r w:rsidR="00591D77">
        <w:rPr>
          <w:rFonts w:asciiTheme="minorBidi" w:hAnsiTheme="minorBidi"/>
        </w:rPr>
        <w:t xml:space="preserve"> and the resulting uncertainty of their</w:t>
      </w:r>
      <w:r w:rsidR="00384BC4">
        <w:rPr>
          <w:rFonts w:asciiTheme="minorBidi" w:hAnsiTheme="minorBidi"/>
        </w:rPr>
        <w:t xml:space="preserve"> representativeness of the general population, </w:t>
      </w:r>
      <w:r w:rsidR="00384BC4" w:rsidRPr="007267F8">
        <w:rPr>
          <w:rFonts w:asciiTheme="minorBidi" w:hAnsiTheme="minorBidi"/>
        </w:rPr>
        <w:t xml:space="preserve">the </w:t>
      </w:r>
      <w:r w:rsidR="00384BC4">
        <w:rPr>
          <w:rFonts w:asciiTheme="minorBidi" w:hAnsiTheme="minorBidi"/>
        </w:rPr>
        <w:t xml:space="preserve">food-health </w:t>
      </w:r>
      <w:r w:rsidR="00384BC4" w:rsidRPr="007267F8">
        <w:rPr>
          <w:rFonts w:asciiTheme="minorBidi" w:hAnsiTheme="minorBidi"/>
        </w:rPr>
        <w:t xml:space="preserve">relationship was </w:t>
      </w:r>
      <w:r w:rsidR="00384BC4">
        <w:rPr>
          <w:rFonts w:asciiTheme="minorBidi" w:hAnsiTheme="minorBidi"/>
        </w:rPr>
        <w:t>down-</w:t>
      </w:r>
      <w:r w:rsidR="00384BC4" w:rsidRPr="007267F8">
        <w:rPr>
          <w:rFonts w:asciiTheme="minorBidi" w:hAnsiTheme="minorBidi"/>
        </w:rPr>
        <w:t xml:space="preserve">rated </w:t>
      </w:r>
      <w:r w:rsidR="00384BC4">
        <w:rPr>
          <w:rFonts w:asciiTheme="minorBidi" w:hAnsiTheme="minorBidi"/>
        </w:rPr>
        <w:t>for imprecision, leading to a</w:t>
      </w:r>
      <w:r w:rsidR="00384BC4" w:rsidRPr="007267F8">
        <w:rPr>
          <w:rFonts w:asciiTheme="minorBidi" w:hAnsiTheme="minorBidi"/>
        </w:rPr>
        <w:t xml:space="preserve"> “Moderate” degree of certainty</w:t>
      </w:r>
      <w:r w:rsidR="00384BC4">
        <w:rPr>
          <w:rFonts w:asciiTheme="minorBidi" w:hAnsiTheme="minorBidi"/>
        </w:rPr>
        <w:t xml:space="preserve"> (Appendix 4)</w:t>
      </w:r>
      <w:r w:rsidR="006E4F3C">
        <w:rPr>
          <w:rFonts w:asciiTheme="minorBidi" w:hAnsiTheme="minorBidi"/>
        </w:rPr>
        <w:t>.</w:t>
      </w:r>
    </w:p>
    <w:p w14:paraId="27214BB2" w14:textId="77777777" w:rsidR="00655BFF" w:rsidRPr="004953D4" w:rsidRDefault="00655BFF" w:rsidP="000E6DF9">
      <w:pPr>
        <w:pStyle w:val="Heading3"/>
      </w:pPr>
      <w:bookmarkStart w:id="110" w:name="_Toc437352206"/>
      <w:bookmarkStart w:id="111" w:name="_Toc474412616"/>
      <w:bookmarkStart w:id="112" w:name="_Toc487125501"/>
      <w:r w:rsidRPr="004953D4">
        <w:t>Plausibility</w:t>
      </w:r>
      <w:bookmarkEnd w:id="110"/>
      <w:bookmarkEnd w:id="111"/>
      <w:bookmarkEnd w:id="112"/>
    </w:p>
    <w:p w14:paraId="2DC8F054" w14:textId="4FB62274" w:rsidR="00857D78" w:rsidRDefault="00AF3A2B" w:rsidP="00857D78">
      <w:pPr>
        <w:jc w:val="both"/>
        <w:rPr>
          <w:rFonts w:asciiTheme="minorBidi" w:hAnsiTheme="minorBidi"/>
        </w:rPr>
      </w:pPr>
      <w:r>
        <w:rPr>
          <w:rFonts w:asciiTheme="minorBidi" w:hAnsiTheme="minorBidi"/>
        </w:rPr>
        <w:t>AX-rich fibre</w:t>
      </w:r>
      <w:r w:rsidRPr="004953D4">
        <w:rPr>
          <w:rFonts w:asciiTheme="minorBidi" w:hAnsiTheme="minorBidi"/>
        </w:rPr>
        <w:t xml:space="preserve"> </w:t>
      </w:r>
      <w:r>
        <w:rPr>
          <w:rFonts w:asciiTheme="minorBidi" w:hAnsiTheme="minorBidi"/>
        </w:rPr>
        <w:t>extracted from</w:t>
      </w:r>
      <w:r w:rsidRPr="004953D4">
        <w:rPr>
          <w:rFonts w:asciiTheme="minorBidi" w:hAnsiTheme="minorBidi"/>
        </w:rPr>
        <w:t xml:space="preserve"> </w:t>
      </w:r>
      <w:r>
        <w:rPr>
          <w:rFonts w:asciiTheme="minorBidi" w:hAnsiTheme="minorBidi"/>
        </w:rPr>
        <w:t xml:space="preserve">wheat and rye </w:t>
      </w:r>
      <w:r w:rsidRPr="004953D4">
        <w:rPr>
          <w:rFonts w:asciiTheme="minorBidi" w:hAnsiTheme="minorBidi"/>
        </w:rPr>
        <w:t>and taken as part of a meal</w:t>
      </w:r>
      <w:r>
        <w:rPr>
          <w:rFonts w:asciiTheme="minorBidi" w:hAnsiTheme="minorBidi"/>
        </w:rPr>
        <w:t xml:space="preserve"> </w:t>
      </w:r>
      <w:r w:rsidRPr="004953D4">
        <w:rPr>
          <w:rFonts w:asciiTheme="minorBidi" w:hAnsiTheme="minorBidi"/>
        </w:rPr>
        <w:t xml:space="preserve">significantly reduced </w:t>
      </w:r>
      <w:r>
        <w:rPr>
          <w:rFonts w:asciiTheme="minorBidi" w:hAnsiTheme="minorBidi"/>
        </w:rPr>
        <w:t xml:space="preserve">peak </w:t>
      </w:r>
      <w:r w:rsidRPr="004953D4">
        <w:rPr>
          <w:rFonts w:asciiTheme="minorBidi" w:hAnsiTheme="minorBidi"/>
        </w:rPr>
        <w:t xml:space="preserve">postprandial glucose </w:t>
      </w:r>
      <w:r w:rsidR="00837C5C">
        <w:rPr>
          <w:rFonts w:asciiTheme="minorBidi" w:hAnsiTheme="minorBidi"/>
        </w:rPr>
        <w:t>concentration</w:t>
      </w:r>
      <w:r>
        <w:rPr>
          <w:rFonts w:asciiTheme="minorBidi" w:hAnsiTheme="minorBidi"/>
        </w:rPr>
        <w:t>.</w:t>
      </w:r>
      <w:r w:rsidR="00857D78">
        <w:rPr>
          <w:rFonts w:asciiTheme="minorBidi" w:hAnsiTheme="minorBidi"/>
        </w:rPr>
        <w:t xml:space="preserve"> </w:t>
      </w:r>
      <w:r w:rsidR="00E508F4" w:rsidRPr="00E508F4">
        <w:rPr>
          <w:lang w:eastAsia="en-AU"/>
        </w:rPr>
        <w:t xml:space="preserve">Different hypotheses suggest several mechanisms by which </w:t>
      </w:r>
      <w:r w:rsidR="007C30E3">
        <w:rPr>
          <w:lang w:eastAsia="en-AU"/>
        </w:rPr>
        <w:t>AX</w:t>
      </w:r>
      <w:r w:rsidR="00E508F4" w:rsidRPr="00E508F4">
        <w:rPr>
          <w:lang w:eastAsia="en-AU"/>
        </w:rPr>
        <w:t xml:space="preserve"> may affect postprandial blood glucose concentration</w:t>
      </w:r>
      <w:r w:rsidR="006B5E0A">
        <w:rPr>
          <w:lang w:eastAsia="en-AU"/>
        </w:rPr>
        <w:t>.</w:t>
      </w:r>
      <w:r w:rsidR="006F590A">
        <w:rPr>
          <w:lang w:eastAsia="en-AU"/>
        </w:rPr>
        <w:t xml:space="preserve"> The high viscosity of </w:t>
      </w:r>
      <w:r w:rsidR="00983282">
        <w:rPr>
          <w:lang w:eastAsia="en-AU"/>
        </w:rPr>
        <w:t xml:space="preserve">water </w:t>
      </w:r>
      <w:r w:rsidR="006F590A">
        <w:rPr>
          <w:lang w:eastAsia="en-AU"/>
        </w:rPr>
        <w:t>soluble AX is likely to slow the rate of gastric emptying</w:t>
      </w:r>
      <w:r w:rsidR="00035212">
        <w:rPr>
          <w:lang w:eastAsia="en-AU"/>
        </w:rPr>
        <w:t xml:space="preserve"> </w:t>
      </w:r>
      <w:r w:rsidR="00035212">
        <w:rPr>
          <w:lang w:eastAsia="en-AU"/>
        </w:rPr>
        <w:fldChar w:fldCharType="begin" w:fldLock="1"/>
      </w:r>
      <w:r w:rsidR="0088740B">
        <w:rPr>
          <w:lang w:eastAsia="en-AU"/>
        </w:rPr>
        <w:instrText>ADDIN CSL_CITATION { "citationItems" : [ { "id" : "ITEM-1", "itemData" : { "DOI" : "10.1002/mnfr.200500025", "ISBN" : "1613-4125 (Print)\\r1613-4125 (Linking)", "ISSN" : "1613-4125", "PMID" : "15926145", "abstract" : "The much publicised global trend in rising levels of obesity and diabetes has refuelled interest in the dietary intake of the macronutrients (fat, protein, and carbohydrates) necessary to maintain the state of normalcy (good health) of an individual. Both scientific and public attention have focused on the dietary mediation of chronic health syndromes, either through use of dietary supplements, or a review of the whole diet situation. Dietary supplements have been used extensively both as pharmacological supplements, food ingredients, in processed foods to aid weight control, and the regulation of glucose control for diabetic patients. Particular interest has focused on the use of dietary fibres, especially soluble dietary fibres (such as guar gum, locust bean gum, and psyllium fibres), resistant starch, and slowly digestible carbohydrates. These have been shown to alter food structure, texture, and viscosity, and hence the rate of starch degradation during digestion. Research has also illustrated an association between the rate of carbohydrate degradation during digestion, and the regulation of postprandial blood sugar and insulin levels. The current paper explores the potential use of dietary fibres in the treatment of obesity and diabetes.", "author" : [ { "dropping-particle" : "", "family" : "Brennan", "given" : "Charles S.", "non-dropping-particle" : "", "parse-names" : false, "suffix" : "" } ], "container-title" : "Molecular Nutrition &amp; Food Research", "id" : "ITEM-1", "issue" : "6", "issued" : { "date-parts" : [ [ "2005", "6" ] ] }, "page" : "560-570", "title" : "Dietary fibre, glycaemic response, and diabetes", "type" : "article-journal", "volume" : "49" }, "uris" : [ "http://www.mendeley.com/documents/?uuid=00441976-63c9-41b3-9e82-227efcf4bc8a" ] }, { "id" : "ITEM-2", "itemData" : { "DOI" : "10.1186/1475-2891-8-26", "ISBN" : "0002-9165, 1938-3207", "ISSN" : "1475-2891", "PMID" : "19531257", "abstract" : "BACKGROUND: The intake of dietary fibre has been shown to reduce the risk of developing diabetes mellitus. The aim of this study was to compare the effects of commercial rye whole-meal bread containing whole kernels and white wheat bread on the rate of gastric emptying and postprandial glucose response in healthy subjects. METHODS: Ten healthy subjects took part in a blinded crossover trial. Blood glucose level and gastric emptying rate (GER) were determined after the ingestion of 150 g white wheat bread or 150 g whole-meal rye bread on two different occasions after fasting overnight. The GER was measured using real-time ultrasonography, and was calculated as the percentage change in antral cross-sectional area 15 and 90 minutes after completing the meal. RESULTS: No statistically significant difference was found between the GER values or the blood glucose levels following the two meals when evaluated with the Wilcoxon signed rank sum test. CONCLUSION: The present study revealed no difference in postprandial blood glucose response or gastric emptying after the ingestion of rye whole-meal bread compared with white wheat bread.", "author" : [ { "dropping-particle" : "", "family" : "Hlebowicz", "given" : "Joanna", "non-dropping-particle" : "", "parse-names" : false, "suffix" : "" }, { "dropping-particle" : "", "family" : "J\u00f6nsson", "given" : "Jenny Maria", "non-dropping-particle" : "", "parse-names" : false, "suffix" : "" }, { "dropping-particle" : "", "family" : "Lindstedt", "given" : "Sandra", "non-dropping-particle" : "", "parse-names" : false, "suffix" : "" }, { "dropping-particle" : "", "family" : "Bj\u00f6rgell", "given" : "Ola", "non-dropping-particle" : "", "parse-names" : false, "suffix" : "" }, { "dropping-particle" : "", "family" : "Darwich", "given" : "Gassan", "non-dropping-particle" : "", "parse-names" : false, "suffix" : "" }, { "dropping-particle" : "", "family" : "Alm\u00e9r", "given" : "Lars-Olof", "non-dropping-particle" : "", "parse-names" : false, "suffix" : "" } ], "container-title" : "Nutrition Journal", "id" : "ITEM-2", "issue" : "1", "issued" : { "date-parts" : [ [ "2009", "12", "16" ] ] }, "page" : "26", "title" : "Effect of commercial rye whole-meal bread on postprandial blood glucose and gastric emptying in healthy subjects", "type" : "article-journal", "volume" : "8" }, "uris" : [ "http://www.mendeley.com/documents/?uuid=af968cde-6360-404a-85fb-8840925a4fea" ] } ], "mendeley" : { "formattedCitation" : "(Brennan 2005; Hlebowicz et al. 2009)", "plainTextFormattedCitation" : "(Brennan 2005; Hlebowicz et al. 2009)", "previouslyFormattedCitation" : "(Brennan 2005; Hlebowicz et al. 2009)" }, "properties" : { "noteIndex" : 0 }, "schema" : "https://github.com/citation-style-language/schema/raw/master/csl-citation.json" }</w:instrText>
      </w:r>
      <w:r w:rsidR="00035212">
        <w:rPr>
          <w:lang w:eastAsia="en-AU"/>
        </w:rPr>
        <w:fldChar w:fldCharType="separate"/>
      </w:r>
      <w:r w:rsidR="0088740B" w:rsidRPr="0088740B">
        <w:rPr>
          <w:noProof/>
          <w:lang w:eastAsia="en-AU"/>
        </w:rPr>
        <w:t>(Brennan 2005; Hlebowicz et al. 2009)</w:t>
      </w:r>
      <w:r w:rsidR="00035212">
        <w:rPr>
          <w:lang w:eastAsia="en-AU"/>
        </w:rPr>
        <w:fldChar w:fldCharType="end"/>
      </w:r>
      <w:r w:rsidR="00035212">
        <w:rPr>
          <w:lang w:eastAsia="en-AU"/>
        </w:rPr>
        <w:t xml:space="preserve"> </w:t>
      </w:r>
      <w:r w:rsidR="006F590A">
        <w:rPr>
          <w:lang w:eastAsia="en-AU"/>
        </w:rPr>
        <w:t>and reduc</w:t>
      </w:r>
      <w:r w:rsidR="0088740B">
        <w:rPr>
          <w:lang w:eastAsia="en-AU"/>
        </w:rPr>
        <w:t xml:space="preserve">e small intestinal motility </w:t>
      </w:r>
      <w:r w:rsidR="0088740B">
        <w:rPr>
          <w:lang w:eastAsia="en-AU"/>
        </w:rPr>
        <w:fldChar w:fldCharType="begin" w:fldLock="1"/>
      </w:r>
      <w:r w:rsidR="00EF5A49">
        <w:rPr>
          <w:lang w:eastAsia="en-AU"/>
        </w:rPr>
        <w:instrText>ADDIN CSL_CITATION { "citationItems" : [ { "id" : "ITEM-1", "itemData" : { "DOI" : "10.1079/BJN19940175", "ISSN" : "0007-1145", "PMID" : "8054323", "abstract" : "Three dietary fibres with different physicochemical properties were studied in healthy humans for their effects on small intestinal motility and postprandial hyperglycaemia. Duodeno-jejunal motor activity was evaluated electromyographically for 180 min in six subjects who had ingested a test meal composed of glucose alone or glucose with 15 g of wheat bran (WB), sugar beet (SB) or ispaghula (I) fibres. Glucose and insulin concentrations were determined during the same period. Each subject received each of the four test meals randomly during a 4 d period. Addition of SB or I to the glucose meal altered duodeno-jejunal motility. Both of these fibres inhibited stationary contractile activity and increased the propagation length and velocity of propagated activity, whereas addition of WB had no effect. These results could reflect the high water-holding capacity of SB and I. Blood glycaemic response to the glucose meal was reduced by SB and I but remained unchanged with WB. Postprandial blood glucose levels were significantly correlated with the total motility index (r 0.82) and stationary activity (r 0.79). Taken together, these observations suggest that the contractile activity induced by dietary fibre in the small intestine probably plays a major role in delayed glucose absorption.", "author" : [ { "dropping-particle" : "", "family" : "Cherbut", "given" : "Christine", "non-dropping-particle" : "", "parse-names" : false, "suffix" : "" }, { "dropping-particle" : "", "family" : "Bruley Des Varannes", "given" : "S.", "non-dropping-particle" : "", "parse-names" : false, "suffix" : "" }, { "dropping-particle" : "", "family" : "Schnee", "given" : "M", "non-dropping-particle" : "", "parse-names" : false, "suffix" : "" }, { "dropping-particle" : "", "family" : "Rival", "given" : "Martine", "non-dropping-particle" : "", "parse-names" : false, "suffix" : "" }, { "dropping-particle" : "", "family" : "Galmiche", "given" : "J-P.", "non-dropping-particle" : "", "parse-names" : false, "suffix" : "" }, { "dropping-particle" : "", "family" : "Delort-Laval", "given" : "J", "non-dropping-particle" : "", "parse-names" : false, "suffix" : "" } ], "container-title" : "British Journal of Nutrition", "id" : "ITEM-1", "issue" : "05", "issued" : { "date-parts" : [ [ "1994", "5", "9" ] ] }, "page" : "675", "title" : "Involvement of small intestinal motility in blood glucose response to dietary fibre in man", "type" : "article-journal", "volume" : "71" }, "uris" : [ "http://www.mendeley.com/documents/?uuid=dd0f2f9a-9b1b-4583-a3c8-6813755703fe" ] }, { "id" : "ITEM-2", "itemData" : { "DOI" : "10.1080/07315724.2008.10719733", "ISBN" : "1541-1087 (Electronic)\\r0731-5724 (Linking)", "ISSN" : "0731-5724", "PMID" : "18978172", "abstract" : "OBJECTIVE: Arabinoxylooligosaccharides (AXOS) are non-digestible in the upper gastrointestinal tract and have been shown to exert prebiotic effects in animals. The aim of this study was to characterize the influence of AXOS with an average degree of polymerization of 15 and an average degree of arabinose substitution of 0.26 (AXOS-15-0.26) on gastrointestinal motility and colonic bacterial metabolism in healthy human volunteers. METHODS: Twelve healthy volunteers received five test meals, containing different amounts of AXOS-15-0.26, with one week intervals between each test meal. Breath tests were used to measure gastric emptying rate, oro-cecal transit time (OCTT) and hydrogen excretion. Colonic bacterial metabolism was estimated using the biomarkers lactose-[(15)N, (15)N']-ureide ((15)N-LU) and p-cresol. RESULTS: Gastric emptying and OCTT were not influenced by addition of varying amounts of AXOS-15-0.26. Administration of 2.2g or 4.9 g AXOS-15-0.26 significantly decreased the urinary (15)N-excretion (respectively p = 0.008 and p = 0.035) as compared to the baseline, whereas fecal (15)N-excretion was significantly increased (respectively p = 0.034 and p = 0.019). This shift from urinary to fecal (15)N-excretion suggests a higher uptake or incorporation by bacteria due to the stimulation of colonic bacterial growth and/or metabolic activity. Furthermore, a significant increase in hydrogen excretion after administration of 2.2g (p = 0.002) and 4.9 g (p = 0.004) AXOS-15-0.26 was observed. No influence on urinary p-cresol excretion was observed. CONCLUSION: These findings suggest that a minimal dose of 2.2g AXOS-15-0.26 favorably modulates the colonic bacterial metabolism in healthy humans. However, long term studies are required to confirm a possible prebiotic effect.", "author" : [ { "dropping-particle" : "", "family" : "Cloetens", "given" : "Lieselotte", "non-dropping-particle" : "", "parse-names" : false, "suffix" : "" }, { "dropping-particle" : "", "family" : "Preter", "given" : "Vicky", "non-dropping-particle" : "De", "parse-names" : false, "suffix" : "" }, { "dropping-particle" : "", "family" : "Swennen", "given" : "Katrien", "non-dropping-particle" : "", "parse-names" : false, "suffix" : "" }, { "dropping-particle" : "", "family" : "Broekaert", "given" : "Willem F", "non-dropping-particle" : "", "parse-names" : false, "suffix" : "" }, { "dropping-particle" : "", "family" : "Courtin", "given" : "Christophe M", "non-dropping-particle" : "", "parse-names" : false, "suffix" : "" }, { "dropping-particle" : "", "family" : "Delcour", "given" : "Jan a", "non-dropping-particle" : "", "parse-names" : false, "suffix" : "" }, { "dropping-particle" : "", "family" : "Rutgeerts", "given" : "Paul", "non-dropping-particle" : "", "parse-names" : false, "suffix" : "" }, { "dropping-particle" : "", "family" : "Verbeke", "given" : "Kristin", "non-dropping-particle" : "", "parse-names" : false, "suffix" : "" } ], "container-title" : "Journal of the American College of Nutrition", "id" : "ITEM-2", "issue" : "4", "issued" : { "date-parts" : [ [ "2008", "8" ] ] }, "page" : "512-518", "title" : "Dose-response effect of arabinoxylooligosaccharides on gastrointestinal motility and on colonic bacterial metabolism in healthy volunteers", "type" : "article-journal", "volume" : "27" }, "uris" : [ "http://www.mendeley.com/documents/?uuid=2bcefd36-b017-421e-a85b-b30e89fb7ac1" ] } ], "mendeley" : { "formattedCitation" : "(Cherbut et al. 1994; Cloetens et al. 2008)", "plainTextFormattedCitation" : "(Cherbut et al. 1994; Cloetens et al. 2008)", "previouslyFormattedCitation" : "(Cherbut et al. 1994; Cloetens et al. 2008)" }, "properties" : { "noteIndex" : 0 }, "schema" : "https://github.com/citation-style-language/schema/raw/master/csl-citation.json" }</w:instrText>
      </w:r>
      <w:r w:rsidR="0088740B">
        <w:rPr>
          <w:lang w:eastAsia="en-AU"/>
        </w:rPr>
        <w:fldChar w:fldCharType="separate"/>
      </w:r>
      <w:r w:rsidR="00DE25B5" w:rsidRPr="00DE25B5">
        <w:rPr>
          <w:noProof/>
          <w:lang w:eastAsia="en-AU"/>
        </w:rPr>
        <w:t>(Cherbut et al. 1994; Cloetens et al. 2008)</w:t>
      </w:r>
      <w:r w:rsidR="0088740B">
        <w:rPr>
          <w:lang w:eastAsia="en-AU"/>
        </w:rPr>
        <w:fldChar w:fldCharType="end"/>
      </w:r>
      <w:r w:rsidR="006F590A">
        <w:rPr>
          <w:lang w:eastAsia="en-AU"/>
        </w:rPr>
        <w:t xml:space="preserve">, which results in delayed glucose absorption and </w:t>
      </w:r>
      <w:r w:rsidR="00983282">
        <w:rPr>
          <w:lang w:eastAsia="en-AU"/>
        </w:rPr>
        <w:t>consequently</w:t>
      </w:r>
      <w:r w:rsidR="006F590A">
        <w:rPr>
          <w:lang w:eastAsia="en-AU"/>
        </w:rPr>
        <w:t xml:space="preserve">, a </w:t>
      </w:r>
      <w:r w:rsidR="00DE25B5">
        <w:rPr>
          <w:lang w:eastAsia="en-AU"/>
        </w:rPr>
        <w:t>reduced peak postprandial</w:t>
      </w:r>
      <w:r w:rsidR="006F590A">
        <w:rPr>
          <w:lang w:eastAsia="en-AU"/>
        </w:rPr>
        <w:t xml:space="preserve"> blood glucose</w:t>
      </w:r>
      <w:r w:rsidR="00024334">
        <w:rPr>
          <w:lang w:eastAsia="en-AU"/>
        </w:rPr>
        <w:t xml:space="preserve"> concentration</w:t>
      </w:r>
      <w:r w:rsidR="006F590A">
        <w:rPr>
          <w:lang w:eastAsia="en-AU"/>
        </w:rPr>
        <w:t>.</w:t>
      </w:r>
      <w:r w:rsidR="009E64E7">
        <w:rPr>
          <w:lang w:eastAsia="en-AU"/>
        </w:rPr>
        <w:t xml:space="preserve"> </w:t>
      </w:r>
      <w:r w:rsidR="009E64E7" w:rsidRPr="004953D4">
        <w:rPr>
          <w:rFonts w:asciiTheme="minorBidi" w:hAnsiTheme="minorBidi"/>
        </w:rPr>
        <w:t xml:space="preserve">Consumption of </w:t>
      </w:r>
      <w:r w:rsidR="00024334">
        <w:rPr>
          <w:rFonts w:asciiTheme="minorBidi" w:hAnsiTheme="minorBidi"/>
        </w:rPr>
        <w:t xml:space="preserve">non-starch </w:t>
      </w:r>
      <w:r w:rsidR="009E64E7" w:rsidRPr="004953D4">
        <w:rPr>
          <w:rFonts w:asciiTheme="minorBidi" w:hAnsiTheme="minorBidi"/>
        </w:rPr>
        <w:t>polysaccharides increases the viscosity of the meal bolus in the stomach which reduces mixing of the food with digestive enzymes and delays gastric emptying</w:t>
      </w:r>
      <w:r w:rsidR="0008219C">
        <w:rPr>
          <w:rFonts w:asciiTheme="minorBidi" w:hAnsiTheme="minorBidi"/>
        </w:rPr>
        <w:t xml:space="preserve"> </w:t>
      </w:r>
      <w:r w:rsidR="0008219C">
        <w:rPr>
          <w:rFonts w:asciiTheme="minorBidi" w:hAnsiTheme="minorBidi"/>
        </w:rPr>
        <w:fldChar w:fldCharType="begin" w:fldLock="1"/>
      </w:r>
      <w:r w:rsidR="006C2CAD">
        <w:rPr>
          <w:rFonts w:asciiTheme="minorBidi" w:hAnsiTheme="minorBidi"/>
        </w:rPr>
        <w:instrText>ADDIN CSL_CITATION { "citationItems" : [ { "id" : "ITEM-1", "itemData" : { "ISBN" : "0193-1857 (Print)\\r0193-1857 (Linking)", "ISSN" : "0193-1857", "PMID" : "11352816", "abstract" : "The relationship between the intragastric distribution, dilution, and emptying of meals and satiety was studied using noninvasive magnetic resonance imaging techniques in 12 healthy subjects with four polysaccharide test meals of varying viscosity and nutrient content as follows: 1) low-viscosity nonnutrient, 2) low-viscosity nutrient, 3) high-viscosity nonnutrient, and 4) high-viscosity nutrient. Increasing the nutrient content of the high-viscosity meal delayed gastric emptying from 46 +/- 9 to 76 +/- 6 min (P &lt; 0.004), whereas increasing viscosity had a smaller effect. The volume of secretions within the stomach 60 min after ingestion was higher for the high-viscosity nutrient meal (P &lt; 0.04). A simple model to calculate the total volume of secretion added to the test meal is presented. Color-coded dilution map images showed the heterogeneous process of progressive gastric dilution of high-viscosity meals, whereas low-viscosity meals were uniformly diluted. Fullness was found to be linearly related to total gastric volumes for the nutrient meals (R(2) = 0.98) and logarithmically related for the nonnutrient meals (R(2) = 0.96). Fullness was higher for high- compared with low-viscosity meals (P &lt; 0.02), and with the nutrient meals this was associated with greater antral volumes (P &lt; 0.05).", "author" : [ { "dropping-particle" : "", "family" : "Marciani", "given" : "L", "non-dropping-particle" : "", "parse-names" : false, "suffix" : "" }, { "dropping-particle" : "", "family" : "Gowland", "given" : "P a", "non-dropping-particle" : "", "parse-names" : false, "suffix" : "" }, { "dropping-particle" : "", "family" : "Spiller", "given" : "R C", "non-dropping-particle" : "", "parse-names" : false, "suffix" : "" }, { "dropping-particle" : "", "family" : "Manoj", "given" : "P", "non-dropping-particle" : "", "parse-names" : false, "suffix" : "" }, { "dropping-particle" : "", "family" : "Moore", "given" : "R J", "non-dropping-particle" : "", "parse-names" : false, "suffix" : "" }, { "dropping-particle" : "", "family" : "Young", "given" : "P", "non-dropping-particle" : "", "parse-names" : false, "suffix" : "" }, { "dropping-particle" : "", "family" : "Fillery-Travis", "given" : "a J", "non-dropping-particle" : "", "parse-names" : false, "suffix" : "" } ], "container-title" : "American Journal of Physiology - Gastrointestinal and Liver Physiology", "id" : "ITEM-1", "issue" : "6", "issued" : { "date-parts" : [ [ "2001" ] ] }, "page" : "G1227-33", "title" : "Effect of meal viscosity and nutrients on satiety, intragastric dilution, and emptying assessed by MRI", "type" : "article-journal", "volume" : "280" }, "uris" : [ "http://www.mendeley.com/documents/?uuid=e0621b28-1498-4952-99ff-d703acca4142" ] } ], "mendeley" : { "formattedCitation" : "(Marciani et al. 2001)", "plainTextFormattedCitation" : "(Marciani et al. 2001)", "previouslyFormattedCitation" : "(Marciani et al. 2001)" }, "properties" : { "noteIndex" : 0 }, "schema" : "https://github.com/citation-style-language/schema/raw/master/csl-citation.json" }</w:instrText>
      </w:r>
      <w:r w:rsidR="0008219C">
        <w:rPr>
          <w:rFonts w:asciiTheme="minorBidi" w:hAnsiTheme="minorBidi"/>
        </w:rPr>
        <w:fldChar w:fldCharType="separate"/>
      </w:r>
      <w:r w:rsidR="0008219C" w:rsidRPr="0008219C">
        <w:rPr>
          <w:rFonts w:asciiTheme="minorBidi" w:hAnsiTheme="minorBidi"/>
          <w:noProof/>
        </w:rPr>
        <w:t>(Marciani et al. 2001)</w:t>
      </w:r>
      <w:r w:rsidR="0008219C">
        <w:rPr>
          <w:rFonts w:asciiTheme="minorBidi" w:hAnsiTheme="minorBidi"/>
        </w:rPr>
        <w:fldChar w:fldCharType="end"/>
      </w:r>
      <w:r w:rsidR="009E64E7">
        <w:rPr>
          <w:rFonts w:asciiTheme="minorBidi" w:hAnsiTheme="minorBidi"/>
        </w:rPr>
        <w:t>.</w:t>
      </w:r>
    </w:p>
    <w:p w14:paraId="15FB0602" w14:textId="77777777" w:rsidR="00AD0A60" w:rsidRPr="004953D4" w:rsidRDefault="00AD0A60" w:rsidP="000E6DF9">
      <w:pPr>
        <w:pStyle w:val="Heading2"/>
        <w:rPr>
          <w:lang w:eastAsia="en-AU"/>
        </w:rPr>
      </w:pPr>
      <w:bookmarkStart w:id="113" w:name="_Toc437352207"/>
      <w:bookmarkStart w:id="114" w:name="_Toc474412617"/>
      <w:bookmarkStart w:id="115" w:name="_Toc487125502"/>
      <w:r w:rsidRPr="004953D4">
        <w:rPr>
          <w:lang w:eastAsia="en-AU"/>
        </w:rPr>
        <w:lastRenderedPageBreak/>
        <w:t>Applicability to Australia and New Zealand</w:t>
      </w:r>
      <w:bookmarkEnd w:id="113"/>
      <w:bookmarkEnd w:id="114"/>
      <w:bookmarkEnd w:id="115"/>
    </w:p>
    <w:p w14:paraId="5A223F36" w14:textId="53963F46" w:rsidR="00AD0A60" w:rsidRPr="004953D4" w:rsidRDefault="00AD0A60" w:rsidP="000E6DF9">
      <w:pPr>
        <w:pStyle w:val="Heading3"/>
      </w:pPr>
      <w:bookmarkStart w:id="116" w:name="_Toc437352208"/>
      <w:bookmarkStart w:id="117" w:name="_Toc474412618"/>
      <w:bookmarkStart w:id="118" w:name="_Toc487125503"/>
      <w:r w:rsidRPr="004953D4">
        <w:t xml:space="preserve">Intake required for </w:t>
      </w:r>
      <w:r w:rsidR="00252D0B" w:rsidRPr="004953D4">
        <w:t xml:space="preserve">the </w:t>
      </w:r>
      <w:r w:rsidRPr="004953D4">
        <w:t>effect</w:t>
      </w:r>
      <w:bookmarkEnd w:id="116"/>
      <w:bookmarkEnd w:id="117"/>
      <w:bookmarkEnd w:id="118"/>
    </w:p>
    <w:p w14:paraId="46B1E3B6" w14:textId="0859C7D3" w:rsidR="00266AB6" w:rsidRDefault="00266AB6" w:rsidP="00F10D51">
      <w:r w:rsidRPr="00750278">
        <w:t xml:space="preserve">Because the relationship relates to changes in peak postprandial </w:t>
      </w:r>
      <w:r>
        <w:t xml:space="preserve">blood </w:t>
      </w:r>
      <w:r w:rsidRPr="00750278">
        <w:t xml:space="preserve">glucose concentration, the AX-rich fibre must be </w:t>
      </w:r>
      <w:r>
        <w:t>consumed</w:t>
      </w:r>
      <w:r w:rsidRPr="00750278">
        <w:t xml:space="preserve"> </w:t>
      </w:r>
      <w:r>
        <w:t>in a single eating occasion with a “meal” that raises blood glucose concentration</w:t>
      </w:r>
      <w:r w:rsidRPr="00750278">
        <w:t>. The</w:t>
      </w:r>
      <w:r>
        <w:t xml:space="preserve"> amounts of fibre used in the studies that were included in the meta-analysis </w:t>
      </w:r>
      <w:r w:rsidRPr="00750278">
        <w:t>ranged from 6 to 30 g</w:t>
      </w:r>
      <w:r>
        <w:t xml:space="preserve"> and contained 3.4 to 8.3 g of AX. The amounts of carbohydrate used ranged from </w:t>
      </w:r>
      <w:r>
        <w:rPr>
          <w:lang w:eastAsia="en-AU"/>
        </w:rPr>
        <w:t>50 to 75 g (Figure 3, Tables 2 and 3).</w:t>
      </w:r>
    </w:p>
    <w:p w14:paraId="7A4CA355" w14:textId="42A595DA" w:rsidR="00042894" w:rsidRDefault="00042894" w:rsidP="0034174E">
      <w:pPr>
        <w:rPr>
          <w:lang w:eastAsia="en-AU"/>
        </w:rPr>
      </w:pPr>
    </w:p>
    <w:p w14:paraId="5EF46433" w14:textId="77777777" w:rsidR="00D43802" w:rsidRDefault="00D43802" w:rsidP="0034174E">
      <w:pPr>
        <w:rPr>
          <w:lang w:eastAsia="en-AU"/>
        </w:rPr>
      </w:pPr>
    </w:p>
    <w:p w14:paraId="582F69C8" w14:textId="77777777" w:rsidR="00D41A1E" w:rsidRDefault="00D41A1E" w:rsidP="00E24396">
      <w:pPr>
        <w:ind w:left="900" w:hanging="900"/>
        <w:rPr>
          <w:bCs/>
          <w:lang w:eastAsia="en-AU"/>
        </w:rPr>
      </w:pPr>
      <w:r w:rsidRPr="00E45A45">
        <w:rPr>
          <w:b/>
          <w:bCs/>
          <w:lang w:eastAsia="en-AU"/>
        </w:rPr>
        <w:t xml:space="preserve">Table </w:t>
      </w:r>
      <w:r>
        <w:rPr>
          <w:b/>
          <w:bCs/>
          <w:lang w:eastAsia="en-AU"/>
        </w:rPr>
        <w:t>3</w:t>
      </w:r>
      <w:r w:rsidRPr="00E45A45">
        <w:rPr>
          <w:b/>
          <w:bCs/>
          <w:lang w:eastAsia="en-AU"/>
        </w:rPr>
        <w:t xml:space="preserve">: </w:t>
      </w:r>
      <w:r w:rsidRPr="00733718">
        <w:rPr>
          <w:bCs/>
          <w:lang w:eastAsia="en-AU"/>
        </w:rPr>
        <w:t xml:space="preserve">Summary </w:t>
      </w:r>
      <w:r>
        <w:rPr>
          <w:bCs/>
          <w:lang w:eastAsia="en-AU"/>
        </w:rPr>
        <w:t>of the amounts of fibre, carbohydrate, relative AX concentrations in the fibres, and calculated doses of AX for the studies that were included in the meta-analysis shown in Figure 4.</w:t>
      </w:r>
    </w:p>
    <w:p w14:paraId="4F292234" w14:textId="77777777" w:rsidR="00E45A45" w:rsidRDefault="00E45A45" w:rsidP="0034174E">
      <w:pPr>
        <w:rPr>
          <w:lang w:eastAsia="en-AU"/>
        </w:rPr>
      </w:pPr>
    </w:p>
    <w:tbl>
      <w:tblPr>
        <w:tblStyle w:val="LightGrid"/>
        <w:tblW w:w="0" w:type="auto"/>
        <w:jc w:val="center"/>
        <w:tblInd w:w="-2695" w:type="dxa"/>
        <w:tblLook w:val="04A0" w:firstRow="1" w:lastRow="0" w:firstColumn="1" w:lastColumn="0" w:noHBand="0" w:noVBand="1"/>
        <w:tblDescription w:val="Table with 5 columns and 5 rows of data showing the amounts of dietary fibre, carbohydrate, relative arabinoxylan concentrations and total arabinoxylan dose for the five included studies."/>
      </w:tblPr>
      <w:tblGrid>
        <w:gridCol w:w="2635"/>
        <w:gridCol w:w="1450"/>
        <w:gridCol w:w="1016"/>
        <w:gridCol w:w="1861"/>
        <w:gridCol w:w="972"/>
      </w:tblGrid>
      <w:tr w:rsidR="00BA54B3" w:rsidRPr="00E24396" w14:paraId="3B0273DC" w14:textId="77777777" w:rsidTr="00403620">
        <w:trPr>
          <w:cnfStyle w:val="100000000000" w:firstRow="1" w:lastRow="0" w:firstColumn="0" w:lastColumn="0" w:oddVBand="0" w:evenVBand="0" w:oddHBand="0" w:evenHBand="0" w:firstRowFirstColumn="0" w:firstRowLastColumn="0" w:lastRowFirstColumn="0" w:lastRowLastColumn="0"/>
          <w:trHeight w:val="464"/>
          <w:tblHeader/>
          <w:jc w:val="center"/>
        </w:trPr>
        <w:tc>
          <w:tcPr>
            <w:cnfStyle w:val="001000000000" w:firstRow="0" w:lastRow="0" w:firstColumn="1" w:lastColumn="0" w:oddVBand="0" w:evenVBand="0" w:oddHBand="0" w:evenHBand="0" w:firstRowFirstColumn="0" w:firstRowLastColumn="0" w:lastRowFirstColumn="0" w:lastRowLastColumn="0"/>
            <w:tcW w:w="2635" w:type="dxa"/>
            <w:vMerge w:val="restart"/>
            <w:noWrap/>
            <w:vAlign w:val="center"/>
            <w:hideMark/>
          </w:tcPr>
          <w:p w14:paraId="68F5EA1E" w14:textId="31B89347" w:rsidR="00BA54B3" w:rsidRPr="00E24396" w:rsidRDefault="00BA54B3" w:rsidP="00342A41">
            <w:pPr>
              <w:jc w:val="center"/>
              <w:rPr>
                <w:rFonts w:ascii="Arial" w:eastAsia="Times New Roman" w:hAnsi="Arial" w:cs="Arial"/>
                <w:color w:val="000000"/>
                <w:sz w:val="20"/>
                <w:szCs w:val="20"/>
                <w:lang w:val="en-GB" w:eastAsia="en-GB"/>
              </w:rPr>
            </w:pPr>
            <w:r w:rsidRPr="00E24396">
              <w:rPr>
                <w:rFonts w:ascii="Arial" w:eastAsia="Times New Roman" w:hAnsi="Arial" w:cs="Arial"/>
                <w:color w:val="000000"/>
                <w:sz w:val="20"/>
                <w:szCs w:val="20"/>
                <w:lang w:val="en-GB" w:eastAsia="en-GB"/>
              </w:rPr>
              <w:t>Study</w:t>
            </w:r>
          </w:p>
        </w:tc>
        <w:tc>
          <w:tcPr>
            <w:tcW w:w="0" w:type="auto"/>
            <w:vMerge w:val="restart"/>
            <w:noWrap/>
            <w:vAlign w:val="center"/>
            <w:hideMark/>
          </w:tcPr>
          <w:p w14:paraId="7DBF2CAD" w14:textId="18738EAC"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E24396">
              <w:rPr>
                <w:rFonts w:ascii="Arial" w:eastAsia="Times New Roman" w:hAnsi="Arial" w:cs="Arial"/>
                <w:color w:val="000000"/>
                <w:sz w:val="20"/>
                <w:szCs w:val="20"/>
                <w:lang w:val="en-GB" w:eastAsia="en-GB"/>
              </w:rPr>
              <w:t>AX in fibre %</w:t>
            </w:r>
          </w:p>
        </w:tc>
        <w:tc>
          <w:tcPr>
            <w:tcW w:w="0" w:type="auto"/>
            <w:vMerge w:val="restart"/>
            <w:noWrap/>
            <w:vAlign w:val="center"/>
            <w:hideMark/>
          </w:tcPr>
          <w:p w14:paraId="2A21DEC9" w14:textId="77777777"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E24396">
              <w:rPr>
                <w:rFonts w:ascii="Arial" w:eastAsia="Times New Roman" w:hAnsi="Arial" w:cs="Arial"/>
                <w:color w:val="000000"/>
                <w:sz w:val="20"/>
                <w:szCs w:val="20"/>
                <w:lang w:val="en-GB" w:eastAsia="en-GB"/>
              </w:rPr>
              <w:t>Fibre (g)</w:t>
            </w:r>
          </w:p>
        </w:tc>
        <w:tc>
          <w:tcPr>
            <w:tcW w:w="0" w:type="auto"/>
            <w:vMerge w:val="restart"/>
            <w:vAlign w:val="center"/>
          </w:tcPr>
          <w:p w14:paraId="3D7FD083" w14:textId="0333CDBB"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lang w:val="en-GB" w:eastAsia="en-GB"/>
              </w:rPr>
            </w:pPr>
            <w:r w:rsidRPr="00E24396">
              <w:rPr>
                <w:rFonts w:ascii="Arial" w:eastAsia="Times New Roman" w:hAnsi="Arial" w:cs="Arial"/>
                <w:color w:val="000000"/>
                <w:sz w:val="20"/>
                <w:szCs w:val="20"/>
                <w:lang w:val="en-GB" w:eastAsia="en-GB"/>
              </w:rPr>
              <w:t>Total AX dose (g)</w:t>
            </w:r>
          </w:p>
        </w:tc>
        <w:tc>
          <w:tcPr>
            <w:tcW w:w="0" w:type="auto"/>
            <w:vMerge w:val="restart"/>
            <w:noWrap/>
            <w:vAlign w:val="center"/>
            <w:hideMark/>
          </w:tcPr>
          <w:p w14:paraId="706C9B1C" w14:textId="4AC332C7"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E24396">
              <w:rPr>
                <w:rFonts w:ascii="Arial" w:eastAsia="Times New Roman" w:hAnsi="Arial" w:cs="Arial"/>
                <w:color w:val="000000"/>
                <w:sz w:val="20"/>
                <w:szCs w:val="20"/>
                <w:lang w:val="en-GB" w:eastAsia="en-GB"/>
              </w:rPr>
              <w:t>CHO (g)</w:t>
            </w:r>
          </w:p>
        </w:tc>
      </w:tr>
      <w:tr w:rsidR="00BA54B3" w:rsidRPr="00E24396" w14:paraId="0F5A329C" w14:textId="77777777" w:rsidTr="0040362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635" w:type="dxa"/>
            <w:vMerge/>
            <w:vAlign w:val="center"/>
            <w:hideMark/>
          </w:tcPr>
          <w:p w14:paraId="6823856D" w14:textId="77777777" w:rsidR="00BA54B3" w:rsidRPr="00E24396" w:rsidRDefault="00BA54B3" w:rsidP="00342A41">
            <w:pPr>
              <w:jc w:val="center"/>
              <w:rPr>
                <w:rFonts w:ascii="Arial" w:eastAsia="Times New Roman" w:hAnsi="Arial" w:cs="Arial"/>
                <w:b w:val="0"/>
                <w:bCs w:val="0"/>
                <w:color w:val="000000"/>
                <w:sz w:val="20"/>
                <w:szCs w:val="20"/>
                <w:lang w:val="en-GB" w:eastAsia="en-GB"/>
              </w:rPr>
            </w:pPr>
          </w:p>
        </w:tc>
        <w:tc>
          <w:tcPr>
            <w:tcW w:w="0" w:type="auto"/>
            <w:vMerge/>
            <w:vAlign w:val="center"/>
            <w:hideMark/>
          </w:tcPr>
          <w:p w14:paraId="6807BB18" w14:textId="77777777"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n-GB" w:eastAsia="en-GB"/>
              </w:rPr>
            </w:pPr>
          </w:p>
        </w:tc>
        <w:tc>
          <w:tcPr>
            <w:tcW w:w="0" w:type="auto"/>
            <w:vMerge/>
            <w:vAlign w:val="center"/>
            <w:hideMark/>
          </w:tcPr>
          <w:p w14:paraId="0BA16DB3" w14:textId="77777777"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n-GB" w:eastAsia="en-GB"/>
              </w:rPr>
            </w:pPr>
          </w:p>
        </w:tc>
        <w:tc>
          <w:tcPr>
            <w:tcW w:w="0" w:type="auto"/>
            <w:vMerge/>
            <w:vAlign w:val="center"/>
          </w:tcPr>
          <w:p w14:paraId="58FAB5C8" w14:textId="77777777"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n-GB" w:eastAsia="en-GB"/>
              </w:rPr>
            </w:pPr>
          </w:p>
        </w:tc>
        <w:tc>
          <w:tcPr>
            <w:tcW w:w="0" w:type="auto"/>
            <w:vMerge/>
            <w:vAlign w:val="center"/>
            <w:hideMark/>
          </w:tcPr>
          <w:p w14:paraId="4AFA27AC" w14:textId="07A17B0F" w:rsidR="00BA54B3" w:rsidRPr="00E24396" w:rsidRDefault="00BA54B3" w:rsidP="00342A4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n-GB" w:eastAsia="en-GB"/>
              </w:rPr>
            </w:pPr>
          </w:p>
        </w:tc>
      </w:tr>
      <w:tr w:rsidR="00BA54B3" w:rsidRPr="00E24396" w14:paraId="34DD7392" w14:textId="77777777" w:rsidTr="0040362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5" w:type="dxa"/>
            <w:noWrap/>
            <w:vAlign w:val="center"/>
            <w:hideMark/>
          </w:tcPr>
          <w:p w14:paraId="12544485" w14:textId="3C5DD955" w:rsidR="00BA54B3" w:rsidRPr="00E24396" w:rsidRDefault="00BA54B3" w:rsidP="005C6BBE">
            <w:pPr>
              <w:rPr>
                <w:rFonts w:ascii="Arial" w:eastAsia="Times New Roman" w:hAnsi="Arial" w:cs="Arial"/>
                <w:color w:val="000000"/>
                <w:sz w:val="20"/>
                <w:szCs w:val="20"/>
                <w:lang w:val="en-GB" w:eastAsia="en-GB"/>
              </w:rPr>
            </w:pPr>
            <w:proofErr w:type="spellStart"/>
            <w:r w:rsidRPr="00E24396">
              <w:rPr>
                <w:rFonts w:ascii="Arial" w:eastAsia="Times New Roman" w:hAnsi="Arial" w:cs="Arial"/>
                <w:color w:val="000000"/>
                <w:sz w:val="20"/>
                <w:szCs w:val="20"/>
                <w:lang w:val="en-GB" w:eastAsia="en-GB"/>
              </w:rPr>
              <w:t>Hartvigsen</w:t>
            </w:r>
            <w:proofErr w:type="spellEnd"/>
            <w:r w:rsidRPr="00E24396">
              <w:rPr>
                <w:rFonts w:ascii="Arial" w:eastAsia="Times New Roman" w:hAnsi="Arial" w:cs="Arial"/>
                <w:color w:val="000000"/>
                <w:sz w:val="20"/>
                <w:szCs w:val="20"/>
                <w:lang w:val="en-GB" w:eastAsia="en-GB"/>
              </w:rPr>
              <w:t xml:space="preserve"> 2014a</w:t>
            </w:r>
          </w:p>
        </w:tc>
        <w:tc>
          <w:tcPr>
            <w:tcW w:w="0" w:type="auto"/>
            <w:noWrap/>
            <w:vAlign w:val="center"/>
            <w:hideMark/>
          </w:tcPr>
          <w:p w14:paraId="1C08C394"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23.4</w:t>
            </w:r>
          </w:p>
        </w:tc>
        <w:tc>
          <w:tcPr>
            <w:tcW w:w="0" w:type="auto"/>
            <w:noWrap/>
            <w:vAlign w:val="center"/>
            <w:hideMark/>
          </w:tcPr>
          <w:p w14:paraId="1743D817"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30</w:t>
            </w:r>
          </w:p>
        </w:tc>
        <w:tc>
          <w:tcPr>
            <w:tcW w:w="0" w:type="auto"/>
            <w:vAlign w:val="center"/>
          </w:tcPr>
          <w:p w14:paraId="64B7CCF8" w14:textId="75682B9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7.1</w:t>
            </w:r>
          </w:p>
        </w:tc>
        <w:tc>
          <w:tcPr>
            <w:tcW w:w="0" w:type="auto"/>
            <w:noWrap/>
            <w:vAlign w:val="center"/>
            <w:hideMark/>
          </w:tcPr>
          <w:p w14:paraId="20C59D3C" w14:textId="5DE992F6"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50</w:t>
            </w:r>
          </w:p>
        </w:tc>
      </w:tr>
      <w:tr w:rsidR="00BA54B3" w:rsidRPr="00E24396" w14:paraId="3E535DED" w14:textId="77777777" w:rsidTr="0040362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5" w:type="dxa"/>
            <w:noWrap/>
            <w:vAlign w:val="center"/>
            <w:hideMark/>
          </w:tcPr>
          <w:p w14:paraId="2EA770DF" w14:textId="6E79FB5A" w:rsidR="00BA54B3" w:rsidRPr="00E24396" w:rsidRDefault="00BA54B3" w:rsidP="005C6BBE">
            <w:pPr>
              <w:rPr>
                <w:rFonts w:ascii="Arial" w:eastAsia="Times New Roman" w:hAnsi="Arial" w:cs="Arial"/>
                <w:color w:val="000000"/>
                <w:sz w:val="20"/>
                <w:szCs w:val="20"/>
                <w:lang w:val="en-GB" w:eastAsia="en-GB"/>
              </w:rPr>
            </w:pPr>
            <w:proofErr w:type="spellStart"/>
            <w:r w:rsidRPr="00E24396">
              <w:rPr>
                <w:rFonts w:ascii="Arial" w:eastAsia="Times New Roman" w:hAnsi="Arial" w:cs="Arial"/>
                <w:color w:val="000000"/>
                <w:sz w:val="20"/>
                <w:szCs w:val="20"/>
                <w:lang w:val="en-GB" w:eastAsia="en-GB"/>
              </w:rPr>
              <w:t>Hartvigsen</w:t>
            </w:r>
            <w:proofErr w:type="spellEnd"/>
            <w:r w:rsidRPr="00E24396">
              <w:rPr>
                <w:rFonts w:ascii="Arial" w:eastAsia="Times New Roman" w:hAnsi="Arial" w:cs="Arial"/>
                <w:color w:val="000000"/>
                <w:sz w:val="20"/>
                <w:szCs w:val="20"/>
                <w:lang w:val="en-GB" w:eastAsia="en-GB"/>
              </w:rPr>
              <w:t xml:space="preserve"> 2014b</w:t>
            </w:r>
          </w:p>
        </w:tc>
        <w:tc>
          <w:tcPr>
            <w:tcW w:w="0" w:type="auto"/>
            <w:noWrap/>
            <w:vAlign w:val="center"/>
            <w:hideMark/>
          </w:tcPr>
          <w:p w14:paraId="48B26EF7" w14:textId="77777777"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23.1</w:t>
            </w:r>
          </w:p>
        </w:tc>
        <w:tc>
          <w:tcPr>
            <w:tcW w:w="0" w:type="auto"/>
            <w:noWrap/>
            <w:vAlign w:val="center"/>
            <w:hideMark/>
          </w:tcPr>
          <w:p w14:paraId="0057E5A2" w14:textId="77777777"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19</w:t>
            </w:r>
          </w:p>
        </w:tc>
        <w:tc>
          <w:tcPr>
            <w:tcW w:w="0" w:type="auto"/>
            <w:vAlign w:val="center"/>
          </w:tcPr>
          <w:p w14:paraId="12D972E7" w14:textId="385D2397"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4.4</w:t>
            </w:r>
          </w:p>
        </w:tc>
        <w:tc>
          <w:tcPr>
            <w:tcW w:w="0" w:type="auto"/>
            <w:noWrap/>
            <w:vAlign w:val="center"/>
            <w:hideMark/>
          </w:tcPr>
          <w:p w14:paraId="47111A8B" w14:textId="1D319979"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50</w:t>
            </w:r>
          </w:p>
        </w:tc>
      </w:tr>
      <w:tr w:rsidR="00BA54B3" w:rsidRPr="00E24396" w14:paraId="1E915226" w14:textId="77777777" w:rsidTr="0040362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5" w:type="dxa"/>
            <w:noWrap/>
            <w:vAlign w:val="center"/>
            <w:hideMark/>
          </w:tcPr>
          <w:p w14:paraId="1F47321A" w14:textId="23459FBC" w:rsidR="00BA54B3" w:rsidRPr="00E24396" w:rsidRDefault="00BA54B3" w:rsidP="005C6BBE">
            <w:pPr>
              <w:rPr>
                <w:rFonts w:ascii="Arial" w:eastAsia="Times New Roman" w:hAnsi="Arial" w:cs="Arial"/>
                <w:color w:val="000000"/>
                <w:sz w:val="20"/>
                <w:szCs w:val="20"/>
                <w:lang w:val="en-GB" w:eastAsia="en-GB"/>
              </w:rPr>
            </w:pPr>
            <w:proofErr w:type="spellStart"/>
            <w:r w:rsidRPr="00E24396">
              <w:rPr>
                <w:rFonts w:ascii="Arial" w:eastAsia="Times New Roman" w:hAnsi="Arial" w:cs="Arial"/>
                <w:color w:val="000000"/>
                <w:sz w:val="20"/>
                <w:szCs w:val="20"/>
                <w:lang w:val="en-GB" w:eastAsia="en-GB"/>
              </w:rPr>
              <w:t>Lappi</w:t>
            </w:r>
            <w:proofErr w:type="spellEnd"/>
            <w:r w:rsidRPr="00E24396">
              <w:rPr>
                <w:rFonts w:ascii="Arial" w:eastAsia="Times New Roman" w:hAnsi="Arial" w:cs="Arial"/>
                <w:color w:val="000000"/>
                <w:sz w:val="20"/>
                <w:szCs w:val="20"/>
                <w:lang w:val="en-GB" w:eastAsia="en-GB"/>
              </w:rPr>
              <w:t xml:space="preserve"> 2013</w:t>
            </w:r>
          </w:p>
        </w:tc>
        <w:tc>
          <w:tcPr>
            <w:tcW w:w="0" w:type="auto"/>
            <w:noWrap/>
            <w:vAlign w:val="center"/>
            <w:hideMark/>
          </w:tcPr>
          <w:p w14:paraId="4C372C80"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50</w:t>
            </w:r>
          </w:p>
        </w:tc>
        <w:tc>
          <w:tcPr>
            <w:tcW w:w="0" w:type="auto"/>
            <w:noWrap/>
            <w:vAlign w:val="center"/>
            <w:hideMark/>
          </w:tcPr>
          <w:p w14:paraId="7BB3029D"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17</w:t>
            </w:r>
          </w:p>
        </w:tc>
        <w:tc>
          <w:tcPr>
            <w:tcW w:w="0" w:type="auto"/>
            <w:vAlign w:val="center"/>
          </w:tcPr>
          <w:p w14:paraId="5805ED04" w14:textId="682B1944"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8.3</w:t>
            </w:r>
          </w:p>
        </w:tc>
        <w:tc>
          <w:tcPr>
            <w:tcW w:w="0" w:type="auto"/>
            <w:noWrap/>
            <w:vAlign w:val="center"/>
            <w:hideMark/>
          </w:tcPr>
          <w:p w14:paraId="1D783241" w14:textId="71BF6EAE"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50</w:t>
            </w:r>
          </w:p>
        </w:tc>
      </w:tr>
      <w:tr w:rsidR="00BA54B3" w:rsidRPr="00E24396" w14:paraId="5D423E63" w14:textId="77777777" w:rsidTr="00403620">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5" w:type="dxa"/>
            <w:noWrap/>
            <w:vAlign w:val="center"/>
            <w:hideMark/>
          </w:tcPr>
          <w:p w14:paraId="43D475BA" w14:textId="77777777" w:rsidR="00BA54B3" w:rsidRPr="00E24396" w:rsidRDefault="00BA54B3" w:rsidP="005C6BBE">
            <w:pPr>
              <w:rPr>
                <w:rFonts w:ascii="Arial" w:eastAsia="Times New Roman" w:hAnsi="Arial" w:cs="Arial"/>
                <w:color w:val="000000"/>
                <w:sz w:val="20"/>
                <w:szCs w:val="20"/>
                <w:lang w:val="en-GB" w:eastAsia="en-GB"/>
              </w:rPr>
            </w:pPr>
            <w:r w:rsidRPr="00E24396">
              <w:rPr>
                <w:rFonts w:ascii="Arial" w:eastAsia="Times New Roman" w:hAnsi="Arial" w:cs="Arial"/>
                <w:color w:val="000000"/>
                <w:sz w:val="20"/>
                <w:szCs w:val="20"/>
                <w:lang w:val="en-GB" w:eastAsia="en-GB"/>
              </w:rPr>
              <w:t>Lu 2000</w:t>
            </w:r>
          </w:p>
        </w:tc>
        <w:tc>
          <w:tcPr>
            <w:tcW w:w="0" w:type="auto"/>
            <w:noWrap/>
            <w:vAlign w:val="center"/>
            <w:hideMark/>
          </w:tcPr>
          <w:p w14:paraId="6D913FAB" w14:textId="77777777"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62.8</w:t>
            </w:r>
          </w:p>
        </w:tc>
        <w:tc>
          <w:tcPr>
            <w:tcW w:w="0" w:type="auto"/>
            <w:noWrap/>
            <w:vAlign w:val="center"/>
            <w:hideMark/>
          </w:tcPr>
          <w:p w14:paraId="7844710A" w14:textId="77777777"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6</w:t>
            </w:r>
          </w:p>
        </w:tc>
        <w:tc>
          <w:tcPr>
            <w:tcW w:w="0" w:type="auto"/>
            <w:vAlign w:val="center"/>
          </w:tcPr>
          <w:p w14:paraId="6D2CCB63" w14:textId="5875357F"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3.7</w:t>
            </w:r>
          </w:p>
        </w:tc>
        <w:tc>
          <w:tcPr>
            <w:tcW w:w="0" w:type="auto"/>
            <w:noWrap/>
            <w:vAlign w:val="center"/>
            <w:hideMark/>
          </w:tcPr>
          <w:p w14:paraId="74B17874" w14:textId="1E097DD3" w:rsidR="00BA54B3" w:rsidRPr="00E24396" w:rsidRDefault="00BA54B3" w:rsidP="00342A41">
            <w:pPr>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75</w:t>
            </w:r>
          </w:p>
        </w:tc>
      </w:tr>
      <w:tr w:rsidR="00BA54B3" w:rsidRPr="00E24396" w14:paraId="44936324" w14:textId="77777777" w:rsidTr="0040362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5" w:type="dxa"/>
            <w:noWrap/>
            <w:vAlign w:val="center"/>
            <w:hideMark/>
          </w:tcPr>
          <w:p w14:paraId="5E183243" w14:textId="77777777" w:rsidR="00BA54B3" w:rsidRPr="00E24396" w:rsidRDefault="00BA54B3" w:rsidP="005C6BBE">
            <w:pPr>
              <w:rPr>
                <w:rFonts w:ascii="Arial" w:eastAsia="Times New Roman" w:hAnsi="Arial" w:cs="Arial"/>
                <w:color w:val="000000"/>
                <w:sz w:val="20"/>
                <w:szCs w:val="20"/>
                <w:lang w:val="en-GB" w:eastAsia="en-GB"/>
              </w:rPr>
            </w:pPr>
            <w:proofErr w:type="spellStart"/>
            <w:r w:rsidRPr="00E24396">
              <w:rPr>
                <w:rFonts w:ascii="Arial" w:eastAsia="Times New Roman" w:hAnsi="Arial" w:cs="Arial"/>
                <w:color w:val="000000"/>
                <w:sz w:val="20"/>
                <w:szCs w:val="20"/>
                <w:lang w:val="en-GB" w:eastAsia="en-GB"/>
              </w:rPr>
              <w:t>Mohlig</w:t>
            </w:r>
            <w:proofErr w:type="spellEnd"/>
            <w:r w:rsidRPr="00E24396">
              <w:rPr>
                <w:rFonts w:ascii="Arial" w:eastAsia="Times New Roman" w:hAnsi="Arial" w:cs="Arial"/>
                <w:color w:val="000000"/>
                <w:sz w:val="20"/>
                <w:szCs w:val="20"/>
                <w:lang w:val="en-GB" w:eastAsia="en-GB"/>
              </w:rPr>
              <w:t xml:space="preserve"> 2005</w:t>
            </w:r>
          </w:p>
        </w:tc>
        <w:tc>
          <w:tcPr>
            <w:tcW w:w="0" w:type="auto"/>
            <w:noWrap/>
            <w:vAlign w:val="center"/>
            <w:hideMark/>
          </w:tcPr>
          <w:p w14:paraId="65EBF7F3"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56.6</w:t>
            </w:r>
          </w:p>
        </w:tc>
        <w:tc>
          <w:tcPr>
            <w:tcW w:w="0" w:type="auto"/>
            <w:noWrap/>
            <w:vAlign w:val="center"/>
            <w:hideMark/>
          </w:tcPr>
          <w:p w14:paraId="2893FFB8" w14:textId="7777777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6</w:t>
            </w:r>
          </w:p>
        </w:tc>
        <w:tc>
          <w:tcPr>
            <w:tcW w:w="0" w:type="auto"/>
            <w:vAlign w:val="center"/>
          </w:tcPr>
          <w:p w14:paraId="5A60549A" w14:textId="23922347"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3.4</w:t>
            </w:r>
          </w:p>
        </w:tc>
        <w:tc>
          <w:tcPr>
            <w:tcW w:w="0" w:type="auto"/>
            <w:noWrap/>
            <w:vAlign w:val="center"/>
            <w:hideMark/>
          </w:tcPr>
          <w:p w14:paraId="50C5F289" w14:textId="7E24871D" w:rsidR="00BA54B3" w:rsidRPr="00E24396" w:rsidRDefault="00BA54B3" w:rsidP="00342A41">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n-GB" w:eastAsia="en-GB"/>
              </w:rPr>
            </w:pPr>
            <w:r w:rsidRPr="00E24396">
              <w:rPr>
                <w:rFonts w:eastAsia="Times New Roman" w:cs="Arial"/>
                <w:color w:val="000000"/>
                <w:sz w:val="20"/>
                <w:szCs w:val="20"/>
                <w:lang w:val="en-GB" w:eastAsia="en-GB"/>
              </w:rPr>
              <w:t>50</w:t>
            </w:r>
          </w:p>
        </w:tc>
      </w:tr>
    </w:tbl>
    <w:p w14:paraId="391F89C9" w14:textId="77777777" w:rsidR="004538C6" w:rsidRDefault="004538C6" w:rsidP="0034174E">
      <w:pPr>
        <w:rPr>
          <w:lang w:eastAsia="en-AU"/>
        </w:rPr>
      </w:pPr>
    </w:p>
    <w:p w14:paraId="4422AF3A" w14:textId="77777777" w:rsidR="00AD0A60" w:rsidRPr="004953D4" w:rsidRDefault="00AD0A60" w:rsidP="000E6DF9">
      <w:pPr>
        <w:pStyle w:val="Heading3"/>
      </w:pPr>
      <w:bookmarkStart w:id="119" w:name="_Toc437352209"/>
      <w:bookmarkStart w:id="120" w:name="_Toc474412619"/>
      <w:bookmarkStart w:id="121" w:name="_Toc487125504"/>
      <w:r w:rsidRPr="004953D4">
        <w:t>Target population</w:t>
      </w:r>
      <w:bookmarkEnd w:id="119"/>
      <w:bookmarkEnd w:id="120"/>
      <w:bookmarkEnd w:id="121"/>
    </w:p>
    <w:p w14:paraId="51F58DE8" w14:textId="65D314E5" w:rsidR="00AD0A60" w:rsidRPr="004953D4" w:rsidRDefault="00A71825" w:rsidP="00A71825">
      <w:pPr>
        <w:rPr>
          <w:lang w:eastAsia="en-AU"/>
        </w:rPr>
      </w:pPr>
      <w:r>
        <w:rPr>
          <w:lang w:eastAsia="en-AU"/>
        </w:rPr>
        <w:t>The included studies</w:t>
      </w:r>
      <w:r w:rsidR="00F07527">
        <w:rPr>
          <w:lang w:eastAsia="en-AU"/>
        </w:rPr>
        <w:t xml:space="preserve"> were</w:t>
      </w:r>
      <w:r>
        <w:rPr>
          <w:lang w:eastAsia="en-AU"/>
        </w:rPr>
        <w:t xml:space="preserve"> conducted in Australia and in Europe on </w:t>
      </w:r>
      <w:proofErr w:type="spellStart"/>
      <w:r>
        <w:rPr>
          <w:lang w:eastAsia="en-AU"/>
        </w:rPr>
        <w:t>normoglycaemic</w:t>
      </w:r>
      <w:proofErr w:type="spellEnd"/>
      <w:r>
        <w:rPr>
          <w:lang w:eastAsia="en-AU"/>
        </w:rPr>
        <w:t xml:space="preserve"> adults </w:t>
      </w:r>
      <w:r w:rsidR="00B62496">
        <w:rPr>
          <w:lang w:eastAsia="en-AU"/>
        </w:rPr>
        <w:t xml:space="preserve">and </w:t>
      </w:r>
      <w:r>
        <w:rPr>
          <w:lang w:eastAsia="en-AU"/>
        </w:rPr>
        <w:t>adult subjects diagnosed with metabolic syndrome.</w:t>
      </w:r>
    </w:p>
    <w:p w14:paraId="5451EC07" w14:textId="77777777" w:rsidR="00AD0A60" w:rsidRPr="004953D4" w:rsidRDefault="00AD0A60" w:rsidP="000E6DF9">
      <w:pPr>
        <w:pStyle w:val="Heading3"/>
      </w:pPr>
      <w:bookmarkStart w:id="122" w:name="_Toc437352210"/>
      <w:bookmarkStart w:id="123" w:name="_Toc474412620"/>
      <w:bookmarkStart w:id="124" w:name="_Toc487125505"/>
      <w:r w:rsidRPr="004953D4">
        <w:t>Extrapolation from supplements</w:t>
      </w:r>
      <w:bookmarkEnd w:id="122"/>
      <w:bookmarkEnd w:id="123"/>
      <w:bookmarkEnd w:id="124"/>
    </w:p>
    <w:p w14:paraId="417E8AEC" w14:textId="4DA0BC57" w:rsidR="00AD0A60" w:rsidRPr="004953D4" w:rsidRDefault="00334A38" w:rsidP="00AD0A60">
      <w:r>
        <w:rPr>
          <w:lang w:eastAsia="en-AU"/>
        </w:rPr>
        <w:t xml:space="preserve">No relevant studies </w:t>
      </w:r>
      <w:r w:rsidR="00B62496">
        <w:rPr>
          <w:lang w:eastAsia="en-AU"/>
        </w:rPr>
        <w:t xml:space="preserve">using </w:t>
      </w:r>
      <w:r>
        <w:rPr>
          <w:lang w:eastAsia="en-AU"/>
        </w:rPr>
        <w:t xml:space="preserve">supplements were identified </w:t>
      </w:r>
      <w:r w:rsidR="00B62496">
        <w:rPr>
          <w:lang w:eastAsia="en-AU"/>
        </w:rPr>
        <w:t xml:space="preserve">from the literature search </w:t>
      </w:r>
      <w:r>
        <w:rPr>
          <w:lang w:eastAsia="en-AU"/>
        </w:rPr>
        <w:t>and</w:t>
      </w:r>
      <w:r w:rsidR="00B62496">
        <w:rPr>
          <w:lang w:eastAsia="en-AU"/>
        </w:rPr>
        <w:t>,</w:t>
      </w:r>
      <w:r>
        <w:rPr>
          <w:lang w:eastAsia="en-AU"/>
        </w:rPr>
        <w:t xml:space="preserve"> therefore</w:t>
      </w:r>
      <w:r w:rsidR="00B62496">
        <w:rPr>
          <w:lang w:eastAsia="en-AU"/>
        </w:rPr>
        <w:t>,</w:t>
      </w:r>
      <w:r>
        <w:rPr>
          <w:lang w:eastAsia="en-AU"/>
        </w:rPr>
        <w:t xml:space="preserve"> e</w:t>
      </w:r>
      <w:r w:rsidRPr="00334A38">
        <w:rPr>
          <w:lang w:eastAsia="en-AU"/>
        </w:rPr>
        <w:t>xtrapolation from supplements</w:t>
      </w:r>
      <w:r>
        <w:rPr>
          <w:lang w:eastAsia="en-AU"/>
        </w:rPr>
        <w:t xml:space="preserve"> </w:t>
      </w:r>
      <w:r w:rsidR="00B62496">
        <w:rPr>
          <w:lang w:eastAsia="en-AU"/>
        </w:rPr>
        <w:t xml:space="preserve">could </w:t>
      </w:r>
      <w:r>
        <w:rPr>
          <w:lang w:eastAsia="en-AU"/>
        </w:rPr>
        <w:t>n</w:t>
      </w:r>
      <w:r w:rsidR="00AD0A60" w:rsidRPr="004953D4">
        <w:rPr>
          <w:lang w:eastAsia="en-AU"/>
        </w:rPr>
        <w:t xml:space="preserve">ot </w:t>
      </w:r>
      <w:r w:rsidR="00B62496">
        <w:rPr>
          <w:lang w:eastAsia="en-AU"/>
        </w:rPr>
        <w:t xml:space="preserve">be </w:t>
      </w:r>
      <w:r w:rsidR="00AD0A60" w:rsidRPr="004953D4">
        <w:rPr>
          <w:lang w:eastAsia="en-AU"/>
        </w:rPr>
        <w:t>assessed.</w:t>
      </w:r>
    </w:p>
    <w:p w14:paraId="2EA4590D" w14:textId="77777777" w:rsidR="00AD0A60" w:rsidRPr="008B09ED" w:rsidRDefault="00AD0A60" w:rsidP="000E6DF9">
      <w:pPr>
        <w:pStyle w:val="Heading3"/>
      </w:pPr>
      <w:bookmarkStart w:id="125" w:name="_Toc437352211"/>
      <w:bookmarkStart w:id="126" w:name="_Toc474412621"/>
      <w:bookmarkStart w:id="127" w:name="_Toc487125506"/>
      <w:r w:rsidRPr="008B09ED">
        <w:t>Adverse effects</w:t>
      </w:r>
      <w:bookmarkEnd w:id="125"/>
      <w:bookmarkEnd w:id="126"/>
      <w:bookmarkEnd w:id="127"/>
    </w:p>
    <w:p w14:paraId="04C451F4" w14:textId="2AD57AB0" w:rsidR="008F0633" w:rsidRDefault="009D7FBC" w:rsidP="00D51DF4">
      <w:r>
        <w:t>A</w:t>
      </w:r>
      <w:r w:rsidR="00D97AC6">
        <w:t xml:space="preserve">n abnormal </w:t>
      </w:r>
      <w:r w:rsidR="00D97AC6">
        <w:rPr>
          <w:lang w:eastAsia="en-AU"/>
        </w:rPr>
        <w:t>increase</w:t>
      </w:r>
      <w:r w:rsidR="008018B0" w:rsidRPr="00237761">
        <w:rPr>
          <w:lang w:eastAsia="en-AU"/>
        </w:rPr>
        <w:t xml:space="preserve"> </w:t>
      </w:r>
      <w:r>
        <w:rPr>
          <w:lang w:eastAsia="en-AU"/>
        </w:rPr>
        <w:t>in</w:t>
      </w:r>
      <w:r w:rsidR="00D97AC6">
        <w:rPr>
          <w:lang w:eastAsia="en-AU"/>
        </w:rPr>
        <w:t xml:space="preserve"> insulin </w:t>
      </w:r>
      <w:r w:rsidR="00C86091">
        <w:rPr>
          <w:lang w:eastAsia="en-AU"/>
        </w:rPr>
        <w:t>secretion</w:t>
      </w:r>
      <w:r w:rsidR="00D97AC6">
        <w:rPr>
          <w:lang w:eastAsia="en-AU"/>
        </w:rPr>
        <w:t xml:space="preserve"> </w:t>
      </w:r>
      <w:r>
        <w:rPr>
          <w:lang w:eastAsia="en-AU"/>
        </w:rPr>
        <w:t>w</w:t>
      </w:r>
      <w:r w:rsidR="008018B0" w:rsidRPr="00237761">
        <w:rPr>
          <w:lang w:eastAsia="en-AU"/>
        </w:rPr>
        <w:t xml:space="preserve">ould be </w:t>
      </w:r>
      <w:r w:rsidR="008018B0">
        <w:rPr>
          <w:lang w:eastAsia="en-AU"/>
        </w:rPr>
        <w:t xml:space="preserve">considered </w:t>
      </w:r>
      <w:r w:rsidR="008018B0" w:rsidRPr="00237761">
        <w:rPr>
          <w:lang w:eastAsia="en-AU"/>
        </w:rPr>
        <w:t xml:space="preserve">an adverse effect. </w:t>
      </w:r>
      <w:r w:rsidR="008018B0">
        <w:rPr>
          <w:lang w:eastAsia="en-AU"/>
        </w:rPr>
        <w:t>W</w:t>
      </w:r>
      <w:r w:rsidR="008018B0" w:rsidRPr="00237761">
        <w:rPr>
          <w:lang w:eastAsia="en-AU"/>
        </w:rPr>
        <w:t>here data on insulin were presented, these were checked to ensure the insulin concentrations in the intervention group did not exceed those in the control group</w:t>
      </w:r>
      <w:r w:rsidR="001D589F" w:rsidRPr="00F82F29">
        <w:t xml:space="preserve">. </w:t>
      </w:r>
      <w:r w:rsidR="00DB148E">
        <w:t xml:space="preserve">All of the included </w:t>
      </w:r>
      <w:r w:rsidR="00EA39AA">
        <w:t xml:space="preserve">strata </w:t>
      </w:r>
      <w:r w:rsidR="00DB148E">
        <w:t>reported</w:t>
      </w:r>
      <w:r w:rsidR="00DB148E" w:rsidDel="00C67C8D">
        <w:t xml:space="preserve"> </w:t>
      </w:r>
      <w:r w:rsidR="00DB148E">
        <w:t xml:space="preserve">insulin changes following </w:t>
      </w:r>
      <w:r w:rsidR="00C67C8D">
        <w:t xml:space="preserve">consumption of </w:t>
      </w:r>
      <w:r w:rsidR="00DB148E">
        <w:t xml:space="preserve">AX-rich fibre within a meal. None of the included strata </w:t>
      </w:r>
      <w:r w:rsidR="00EA39AA">
        <w:t>showed a</w:t>
      </w:r>
      <w:r w:rsidR="008018B0">
        <w:t xml:space="preserve"> statistically significant </w:t>
      </w:r>
      <w:r w:rsidR="00920E30">
        <w:t>increase</w:t>
      </w:r>
      <w:r w:rsidR="00EA39AA">
        <w:t xml:space="preserve"> in </w:t>
      </w:r>
      <w:r w:rsidR="008018B0">
        <w:t xml:space="preserve">blood </w:t>
      </w:r>
      <w:r w:rsidR="00EA39AA">
        <w:t xml:space="preserve">insulin concentration </w:t>
      </w:r>
      <w:r w:rsidR="00DB148E">
        <w:t xml:space="preserve">following </w:t>
      </w:r>
      <w:r w:rsidR="00C67C8D">
        <w:t xml:space="preserve">consumption </w:t>
      </w:r>
      <w:r w:rsidR="008018B0">
        <w:t xml:space="preserve">of </w:t>
      </w:r>
      <w:r w:rsidR="00DB148E">
        <w:t>AX</w:t>
      </w:r>
      <w:r w:rsidR="00EA39AA">
        <w:t xml:space="preserve">-rich fibre </w:t>
      </w:r>
      <w:r w:rsidR="00DB148E">
        <w:t xml:space="preserve">compared with </w:t>
      </w:r>
      <w:r w:rsidR="00EA39AA">
        <w:t>the controls</w:t>
      </w:r>
      <w:r w:rsidR="004A20EB">
        <w:t xml:space="preserve"> (Table </w:t>
      </w:r>
      <w:r w:rsidR="00C67C8D">
        <w:t>2</w:t>
      </w:r>
      <w:r w:rsidR="004A20EB">
        <w:t>)</w:t>
      </w:r>
      <w:r w:rsidR="00EA39AA">
        <w:t>.</w:t>
      </w:r>
    </w:p>
    <w:p w14:paraId="6A05B133" w14:textId="77777777" w:rsidR="00AD0A60" w:rsidRPr="004953D4" w:rsidRDefault="00AD0A60" w:rsidP="00DE4E56">
      <w:pPr>
        <w:pStyle w:val="Heading1"/>
        <w:numPr>
          <w:ilvl w:val="0"/>
          <w:numId w:val="4"/>
        </w:numPr>
        <w:ind w:hanging="574"/>
        <w:rPr>
          <w:rFonts w:asciiTheme="minorBidi" w:hAnsiTheme="minorBidi" w:cstheme="minorBidi"/>
          <w:szCs w:val="36"/>
        </w:rPr>
      </w:pPr>
      <w:bookmarkStart w:id="128" w:name="_Toc437352212"/>
      <w:bookmarkStart w:id="129" w:name="_Toc474412622"/>
      <w:bookmarkStart w:id="130" w:name="_Toc487125507"/>
      <w:r w:rsidRPr="004953D4">
        <w:rPr>
          <w:rFonts w:asciiTheme="minorBidi" w:hAnsiTheme="minorBidi" w:cstheme="minorBidi"/>
          <w:szCs w:val="36"/>
        </w:rPr>
        <w:t>Conclusion</w:t>
      </w:r>
      <w:bookmarkEnd w:id="128"/>
      <w:bookmarkEnd w:id="129"/>
      <w:bookmarkEnd w:id="130"/>
    </w:p>
    <w:p w14:paraId="7C81FBBF" w14:textId="72DCB989" w:rsidR="005632FE" w:rsidRDefault="005632FE" w:rsidP="00D10176">
      <w:r>
        <w:t xml:space="preserve">FSANZ concludes that there is a “Moderate” degree of certainty in the relationship between the intake of AX-rich fibre within a meal and a reduction in peak postprandial blood glucose concentration. </w:t>
      </w:r>
      <w:r w:rsidR="007807BA">
        <w:t>Although the effect reported in available evidence was consistent with</w:t>
      </w:r>
      <w:r w:rsidR="00E94602">
        <w:t xml:space="preserve"> a</w:t>
      </w:r>
      <w:r w:rsidR="007807BA">
        <w:t xml:space="preserve"> low risk of bias, due to the small </w:t>
      </w:r>
      <w:r w:rsidR="00C67C8D">
        <w:t xml:space="preserve">number </w:t>
      </w:r>
      <w:r w:rsidR="00346845">
        <w:t>(</w:t>
      </w:r>
      <w:r w:rsidR="00346845" w:rsidRPr="00346845">
        <w:rPr>
          <w:i/>
        </w:rPr>
        <w:t xml:space="preserve">n = </w:t>
      </w:r>
      <w:r w:rsidR="00346845">
        <w:t xml:space="preserve">70) </w:t>
      </w:r>
      <w:r w:rsidR="007807BA">
        <w:t xml:space="preserve">of </w:t>
      </w:r>
      <w:r w:rsidR="00346845">
        <w:t>subjects in the meta</w:t>
      </w:r>
      <w:r w:rsidR="00E94602">
        <w:t>-</w:t>
      </w:r>
      <w:r w:rsidR="00346845">
        <w:t>analysis</w:t>
      </w:r>
      <w:r w:rsidR="00F50DBD">
        <w:t>, there were “</w:t>
      </w:r>
      <w:r w:rsidR="00D10176">
        <w:t>Serious</w:t>
      </w:r>
      <w:r w:rsidR="00F50DBD">
        <w:t>”</w:t>
      </w:r>
      <w:r w:rsidR="00D10176">
        <w:t xml:space="preserve"> imprecision</w:t>
      </w:r>
      <w:r w:rsidR="0025554D">
        <w:t>.</w:t>
      </w:r>
    </w:p>
    <w:p w14:paraId="21A3CAFF" w14:textId="77777777" w:rsidR="005632FE" w:rsidRDefault="005632FE" w:rsidP="005632FE"/>
    <w:p w14:paraId="0AB2A778" w14:textId="47EB46DC" w:rsidR="005632FE" w:rsidRDefault="005632FE" w:rsidP="008B09ED">
      <w:r>
        <w:lastRenderedPageBreak/>
        <w:t xml:space="preserve">FSANZ also concludes that the relationship between the intake of </w:t>
      </w:r>
      <w:r w:rsidR="00721ADF">
        <w:t xml:space="preserve">pure </w:t>
      </w:r>
      <w:r>
        <w:t>AX within a meal and a reduction in peak postprandial blood glucose co</w:t>
      </w:r>
      <w:r w:rsidR="004D6144">
        <w:t xml:space="preserve">ncentration </w:t>
      </w:r>
      <w:r w:rsidR="00FD64F9">
        <w:t xml:space="preserve">is </w:t>
      </w:r>
      <w:r w:rsidR="004D6144">
        <w:t>“Not assessable” due to the lack of evidence.</w:t>
      </w:r>
      <w:r w:rsidR="00A55434">
        <w:t xml:space="preserve"> </w:t>
      </w:r>
    </w:p>
    <w:p w14:paraId="1FE6B44C" w14:textId="77777777" w:rsidR="008E7F44" w:rsidRPr="00293D89" w:rsidRDefault="008E7F44" w:rsidP="00CE5C60">
      <w:pPr>
        <w:pStyle w:val="Heading1"/>
        <w:numPr>
          <w:ilvl w:val="0"/>
          <w:numId w:val="4"/>
        </w:numPr>
        <w:ind w:left="540" w:hanging="540"/>
        <w:rPr>
          <w:rFonts w:asciiTheme="minorBidi" w:hAnsiTheme="minorBidi" w:cstheme="minorBidi"/>
          <w:sz w:val="32"/>
        </w:rPr>
      </w:pPr>
      <w:bookmarkStart w:id="131" w:name="_Toc416952254"/>
      <w:bookmarkStart w:id="132" w:name="_Toc448238188"/>
      <w:bookmarkStart w:id="133" w:name="_Toc474412623"/>
      <w:bookmarkStart w:id="134" w:name="_Toc487125508"/>
      <w:r w:rsidRPr="00293D89">
        <w:rPr>
          <w:rFonts w:asciiTheme="minorBidi" w:hAnsiTheme="minorBidi" w:cstheme="minorBidi"/>
        </w:rPr>
        <w:t>Acknowledgment</w:t>
      </w:r>
      <w:bookmarkEnd w:id="131"/>
      <w:bookmarkEnd w:id="132"/>
      <w:bookmarkEnd w:id="133"/>
      <w:bookmarkEnd w:id="134"/>
    </w:p>
    <w:p w14:paraId="709F7F5A" w14:textId="31E5A54B" w:rsidR="008E7F44" w:rsidRDefault="008E7F44" w:rsidP="008E7F44">
      <w:pPr>
        <w:rPr>
          <w:rFonts w:asciiTheme="minorBidi" w:hAnsiTheme="minorBidi"/>
        </w:rPr>
      </w:pPr>
      <w:r w:rsidRPr="00293D89">
        <w:rPr>
          <w:rFonts w:asciiTheme="minorBidi" w:hAnsiTheme="minorBidi"/>
        </w:rPr>
        <w:t xml:space="preserve">We acknowledge </w:t>
      </w:r>
      <w:r>
        <w:rPr>
          <w:rFonts w:asciiTheme="minorBidi" w:hAnsiTheme="minorBidi"/>
        </w:rPr>
        <w:t>the permission from T</w:t>
      </w:r>
      <w:r w:rsidRPr="00293D89">
        <w:rPr>
          <w:rFonts w:asciiTheme="minorBidi" w:hAnsiTheme="minorBidi"/>
        </w:rPr>
        <w:t>he Cochrane Collaboration to use the Review Manager software.</w:t>
      </w:r>
    </w:p>
    <w:p w14:paraId="0E27477A" w14:textId="77777777" w:rsidR="007A6FA3" w:rsidRPr="004953D4" w:rsidRDefault="007A6FA3" w:rsidP="00DE4E56">
      <w:pPr>
        <w:pStyle w:val="Heading1"/>
        <w:numPr>
          <w:ilvl w:val="0"/>
          <w:numId w:val="4"/>
        </w:numPr>
        <w:ind w:hanging="574"/>
        <w:rPr>
          <w:rFonts w:asciiTheme="minorBidi" w:hAnsiTheme="minorBidi" w:cstheme="minorBidi"/>
          <w:szCs w:val="36"/>
        </w:rPr>
      </w:pPr>
      <w:bookmarkStart w:id="135" w:name="_Toc437352213"/>
      <w:bookmarkStart w:id="136" w:name="_Toc474412624"/>
      <w:bookmarkStart w:id="137" w:name="_Toc487125509"/>
      <w:r w:rsidRPr="004953D4">
        <w:rPr>
          <w:rFonts w:asciiTheme="minorBidi" w:hAnsiTheme="minorBidi" w:cstheme="minorBidi"/>
          <w:szCs w:val="36"/>
        </w:rPr>
        <w:t>References</w:t>
      </w:r>
      <w:bookmarkEnd w:id="135"/>
      <w:bookmarkEnd w:id="136"/>
      <w:bookmarkEnd w:id="137"/>
    </w:p>
    <w:p w14:paraId="3F1FCB64" w14:textId="03D64DD2" w:rsidR="00657B41" w:rsidRPr="00657B41" w:rsidRDefault="001F21BB" w:rsidP="00657B41">
      <w:pPr>
        <w:widowControl w:val="0"/>
        <w:autoSpaceDE w:val="0"/>
        <w:autoSpaceDN w:val="0"/>
        <w:adjustRightInd w:val="0"/>
        <w:spacing w:after="240"/>
        <w:rPr>
          <w:rFonts w:cs="Arial"/>
          <w:noProof/>
          <w:szCs w:val="24"/>
        </w:rPr>
      </w:pPr>
      <w:r>
        <w:fldChar w:fldCharType="begin" w:fldLock="1"/>
      </w:r>
      <w:r>
        <w:instrText xml:space="preserve">ADDIN Mendeley Bibliography CSL_BIBLIOGRAPHY </w:instrText>
      </w:r>
      <w:r>
        <w:fldChar w:fldCharType="separate"/>
      </w:r>
      <w:r w:rsidR="00657B41" w:rsidRPr="00657B41">
        <w:rPr>
          <w:rFonts w:cs="Arial"/>
          <w:noProof/>
          <w:szCs w:val="24"/>
        </w:rPr>
        <w:t>Alberti KGM, Zimmet P, Shaw J (2005) The metabolic syndrome—a new worldwide d</w:t>
      </w:r>
      <w:r w:rsidR="007926D0">
        <w:rPr>
          <w:rFonts w:cs="Arial"/>
          <w:noProof/>
          <w:szCs w:val="24"/>
        </w:rPr>
        <w:t>efinition. Lancet 366:1059–1062</w:t>
      </w:r>
    </w:p>
    <w:p w14:paraId="41CAA37B" w14:textId="0EF39436"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Andersson R, Fransson G, Tietjen M, Åman P (2009) Content and molecular-weight distribution of dietary fiber components in whole-grain rye flour and bread.</w:t>
      </w:r>
      <w:r w:rsidR="007926D0">
        <w:rPr>
          <w:rFonts w:cs="Arial"/>
          <w:noProof/>
          <w:szCs w:val="24"/>
        </w:rPr>
        <w:t xml:space="preserve"> J Agric Food Chem 57:2004–2008</w:t>
      </w:r>
    </w:p>
    <w:p w14:paraId="15EE6B98" w14:textId="16F24C1C"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Brennan CS (2005) Dietary fibre, glycaemic response, and diabete</w:t>
      </w:r>
      <w:r w:rsidR="007926D0">
        <w:rPr>
          <w:rFonts w:cs="Arial"/>
          <w:noProof/>
          <w:szCs w:val="24"/>
        </w:rPr>
        <w:t>s. Mol Nutr Food Res 49:560–570</w:t>
      </w:r>
    </w:p>
    <w:p w14:paraId="76A26BC0" w14:textId="791DD014"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Cherbut C, Bruley Des Varannes S, Schnee M, Rival M, Galmiche J-P, Delort-Laval J (1994) Involvement of small intestinal motility in blood glucose response to dietary</w:t>
      </w:r>
      <w:r w:rsidR="007926D0">
        <w:rPr>
          <w:rFonts w:cs="Arial"/>
          <w:noProof/>
          <w:szCs w:val="24"/>
        </w:rPr>
        <w:t xml:space="preserve"> fibre in man. Br J Nutr 71:675</w:t>
      </w:r>
    </w:p>
    <w:p w14:paraId="500C942B" w14:textId="3669F312"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Cloetens L, Broekaert WF, Delaedt Y, Ollevier F, Courtin CM, Delcour JA, Rutgeerts P, Verbeke K (2010) Tolerance of arabinoxylan-oligosaccharides and their prebiotic activity in healthy subjects: a randomised, placebo-controlled cros</w:t>
      </w:r>
      <w:r w:rsidR="007926D0">
        <w:rPr>
          <w:rFonts w:cs="Arial"/>
          <w:noProof/>
          <w:szCs w:val="24"/>
        </w:rPr>
        <w:t>s-over study. Br J Nutr 103:703</w:t>
      </w:r>
    </w:p>
    <w:p w14:paraId="0D9D135C" w14:textId="6159C656"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Cloetens L, De Preter V, Swennen K, Broek</w:t>
      </w:r>
      <w:r w:rsidR="007926D0">
        <w:rPr>
          <w:rFonts w:cs="Arial"/>
          <w:noProof/>
          <w:szCs w:val="24"/>
        </w:rPr>
        <w:t>aert WF, Courtin CM, Delcour JA</w:t>
      </w:r>
      <w:r w:rsidRPr="00657B41">
        <w:rPr>
          <w:rFonts w:cs="Arial"/>
          <w:noProof/>
          <w:szCs w:val="24"/>
        </w:rPr>
        <w:t>, Rutgeerts P, Verbeke K (2008) Dose-response effect of arabinoxylooligosaccharides on gastrointestinal motility and on colonic bacterial metabolism in healthy volunt</w:t>
      </w:r>
      <w:r w:rsidR="007926D0">
        <w:rPr>
          <w:rFonts w:cs="Arial"/>
          <w:noProof/>
          <w:szCs w:val="24"/>
        </w:rPr>
        <w:t>eers. J Am Coll Nutr 27:512–518</w:t>
      </w:r>
    </w:p>
    <w:p w14:paraId="5DFC6CD0" w14:textId="5A4FE743"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Courtin CM, Delcour JA (2002) Arabinoxylans and endoxylanases in wheat flour bread-</w:t>
      </w:r>
      <w:r w:rsidR="007926D0">
        <w:rPr>
          <w:rFonts w:cs="Arial"/>
          <w:noProof/>
          <w:szCs w:val="24"/>
        </w:rPr>
        <w:t>making. J Cereal Sci 35:225–243</w:t>
      </w:r>
    </w:p>
    <w:p w14:paraId="37E750D6" w14:textId="0091DF2D"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Cummings J, Mann J, Nishida C, Vorster H (2009) Dietary fibre: an agreed</w:t>
      </w:r>
      <w:r w:rsidR="007926D0">
        <w:rPr>
          <w:rFonts w:cs="Arial"/>
          <w:noProof/>
          <w:szCs w:val="24"/>
        </w:rPr>
        <w:t xml:space="preserve"> definition. Lancet 373:365–366</w:t>
      </w:r>
    </w:p>
    <w:p w14:paraId="40150373" w14:textId="6B757B39"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Damen B, Verspreet J, Pollet A, Broekaert WF, Delcour JA, Courtin CM (2011) Prebiotic effects and intestinal fermentation of cereal arabinoxylans and arabinoxylan oligosaccharides in rats depend strongly on their structural properties and joint presence.</w:t>
      </w:r>
      <w:r w:rsidR="007926D0">
        <w:rPr>
          <w:rFonts w:cs="Arial"/>
          <w:noProof/>
          <w:szCs w:val="24"/>
        </w:rPr>
        <w:t xml:space="preserve"> Mol Nutr Food Res 55:1862–1874</w:t>
      </w:r>
    </w:p>
    <w:p w14:paraId="0132273A" w14:textId="77777777"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Diabetes Australia (2012) Diabetes management in general practice, 18th edn. Diabetes Australia</w:t>
      </w:r>
    </w:p>
    <w:p w14:paraId="7C178461" w14:textId="32291C2B"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Döring C, Jekle M, Becker T (2016) Technological and analytical methods for arabinoxylan quantification from cereals. Cri</w:t>
      </w:r>
      <w:r w:rsidR="007926D0">
        <w:rPr>
          <w:rFonts w:cs="Arial"/>
          <w:noProof/>
          <w:szCs w:val="24"/>
        </w:rPr>
        <w:t>t Rev Food Sci Nutr 56:999–1011</w:t>
      </w:r>
    </w:p>
    <w:p w14:paraId="2D3E72CE" w14:textId="5FAF22E1"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Ebringerová A, Hromádková Z, Petráková E, Hricovíni M (1990) Structural features of a water-soluble L-arabino-D-xylan from ry</w:t>
      </w:r>
      <w:r w:rsidR="007926D0">
        <w:rPr>
          <w:rFonts w:cs="Arial"/>
          <w:noProof/>
          <w:szCs w:val="24"/>
        </w:rPr>
        <w:t>e bran. Carbohydr Res 198:57–66</w:t>
      </w:r>
    </w:p>
    <w:p w14:paraId="4FC7078D" w14:textId="3107E874"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lastRenderedPageBreak/>
        <w:t>EFSA (2011) Scientific Opinion on the substantiation of health claims related to arabinoxylan produced from wheat endosperm and reduction of post-prandial glycaemic responses (ID 830) pursuant to Article 13(1) of Regulation (</w:t>
      </w:r>
      <w:r w:rsidR="007926D0">
        <w:rPr>
          <w:rFonts w:cs="Arial"/>
          <w:noProof/>
          <w:szCs w:val="24"/>
        </w:rPr>
        <w:t>EC) No 1924/2006. EFSA J 9:2205</w:t>
      </w:r>
    </w:p>
    <w:p w14:paraId="21798756" w14:textId="5567D4CC" w:rsidR="00657B41" w:rsidRDefault="00657B41" w:rsidP="00657B41">
      <w:pPr>
        <w:widowControl w:val="0"/>
        <w:autoSpaceDE w:val="0"/>
        <w:autoSpaceDN w:val="0"/>
        <w:adjustRightInd w:val="0"/>
        <w:spacing w:after="240"/>
        <w:rPr>
          <w:rFonts w:cs="Arial"/>
          <w:noProof/>
          <w:szCs w:val="24"/>
        </w:rPr>
      </w:pPr>
      <w:r w:rsidRPr="00657B41">
        <w:rPr>
          <w:rFonts w:cs="Arial"/>
          <w:noProof/>
          <w:szCs w:val="24"/>
        </w:rPr>
        <w:t>Garcia AL, Otto B, Reich S</w:t>
      </w:r>
      <w:r w:rsidR="00DD300C">
        <w:rPr>
          <w:rFonts w:cs="Arial"/>
          <w:noProof/>
          <w:szCs w:val="24"/>
        </w:rPr>
        <w:t>-</w:t>
      </w:r>
      <w:r w:rsidRPr="00657B41">
        <w:rPr>
          <w:rFonts w:cs="Arial"/>
          <w:noProof/>
          <w:szCs w:val="24"/>
        </w:rPr>
        <w:t xml:space="preserve">C, Weickert MO, Steiniger J, Machowetz A, Rudovich NN, Mohlig M, Katz N, Speth M, Meuser F, Doerfer J, </w:t>
      </w:r>
      <w:r w:rsidR="00DD300C">
        <w:rPr>
          <w:rFonts w:cs="Arial"/>
          <w:noProof/>
          <w:szCs w:val="24"/>
        </w:rPr>
        <w:t>Zunft H-JF</w:t>
      </w:r>
      <w:r w:rsidRPr="00657B41">
        <w:rPr>
          <w:rFonts w:cs="Arial"/>
          <w:noProof/>
          <w:szCs w:val="24"/>
        </w:rPr>
        <w:t xml:space="preserve">, </w:t>
      </w:r>
      <w:r w:rsidR="00DD300C">
        <w:rPr>
          <w:rFonts w:cs="Arial"/>
          <w:noProof/>
          <w:szCs w:val="24"/>
        </w:rPr>
        <w:t>Pfeiffer AHF</w:t>
      </w:r>
      <w:r w:rsidRPr="00657B41">
        <w:rPr>
          <w:rFonts w:cs="Arial"/>
          <w:noProof/>
          <w:szCs w:val="24"/>
        </w:rPr>
        <w:t xml:space="preserve">, Koebnick C (2007) Arabinoxylan consumption decreases postprandial serum glucose, serum insulin and plasma total ghrelin response in subjects with </w:t>
      </w:r>
      <w:r w:rsidR="007926D0">
        <w:rPr>
          <w:rFonts w:cs="Arial"/>
          <w:noProof/>
          <w:szCs w:val="24"/>
        </w:rPr>
        <w:t>impaired glucose tolerance. Eur J Clin Nutr 61:334–341</w:t>
      </w:r>
    </w:p>
    <w:p w14:paraId="4E49C349" w14:textId="3156B505"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Garcia AL, Steiniger J, Reich SC, Weickert MO, Harsch I, Machowetz A, Mohlig M, Spranger J, Rudovich NN, Meuser F, Doerfer J, Katz N, Speth M, </w:t>
      </w:r>
      <w:r w:rsidR="005B5188">
        <w:rPr>
          <w:rFonts w:cs="Arial"/>
          <w:noProof/>
          <w:szCs w:val="24"/>
        </w:rPr>
        <w:t>Zunft H-JF</w:t>
      </w:r>
      <w:r w:rsidR="005B5188" w:rsidRPr="00657B41">
        <w:rPr>
          <w:rFonts w:cs="Arial"/>
          <w:noProof/>
          <w:szCs w:val="24"/>
        </w:rPr>
        <w:t xml:space="preserve">, </w:t>
      </w:r>
      <w:r w:rsidR="005B5188">
        <w:rPr>
          <w:rFonts w:cs="Arial"/>
          <w:noProof/>
          <w:szCs w:val="24"/>
        </w:rPr>
        <w:t>Pfeiffer AHF</w:t>
      </w:r>
      <w:r w:rsidRPr="00657B41">
        <w:rPr>
          <w:rFonts w:cs="Arial"/>
          <w:noProof/>
          <w:szCs w:val="24"/>
        </w:rPr>
        <w:t>, Koebnick C (2006) Arabinoxylan fibre consumption improved glucose metabolism, but did not affect serum adipokines in subjects with impaired glucose tolerance. Horm. Metab. Res. 38:761–7</w:t>
      </w:r>
      <w:r w:rsidR="007926D0">
        <w:rPr>
          <w:rFonts w:cs="Arial"/>
          <w:noProof/>
          <w:szCs w:val="24"/>
        </w:rPr>
        <w:t>66</w:t>
      </w:r>
    </w:p>
    <w:p w14:paraId="7ED5A793" w14:textId="05F9B690"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Guyatt G, Oxman AD, Akl E a., Kunz R, Vist G, Brozek J, Norris S, Falck-Ytter Y, Glasziou P, Debeer H, Jaeschke R, Rind D, Meerpohl J, Dahm P, Schünemann HJ (2011) GRADE guidelines: 1. Introduction - GRADE evidence profiles and summary of findings tabl</w:t>
      </w:r>
      <w:r w:rsidR="007926D0">
        <w:rPr>
          <w:rFonts w:cs="Arial"/>
          <w:noProof/>
          <w:szCs w:val="24"/>
        </w:rPr>
        <w:t>es. J Clin Epidemiol 64:383–394</w:t>
      </w:r>
    </w:p>
    <w:p w14:paraId="658AAD5C" w14:textId="13EDF07E"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Guyatt GH, Oxman AD, Kunz R, Vist GE (2008) Rating quality of evidence and strength of recommendations: what is “quality of evidence” and why is it important to c</w:t>
      </w:r>
      <w:r w:rsidR="007926D0">
        <w:rPr>
          <w:rFonts w:cs="Arial"/>
          <w:noProof/>
          <w:szCs w:val="24"/>
        </w:rPr>
        <w:t>linicians. Br Med J 336:995–998</w:t>
      </w:r>
    </w:p>
    <w:p w14:paraId="14297F1C" w14:textId="2929D5CE"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Hansen HB, Rasmussen C V., Bach Knudsen KE, Hansen Å (2003) Effects of genotype and harvest year on content and composition of dietary fibre in rye (</w:t>
      </w:r>
      <w:r w:rsidRPr="00657B41">
        <w:rPr>
          <w:rFonts w:cs="Arial"/>
          <w:i/>
          <w:iCs/>
          <w:noProof/>
          <w:szCs w:val="24"/>
        </w:rPr>
        <w:t>Secale cereal</w:t>
      </w:r>
      <w:r w:rsidRPr="00657B41">
        <w:rPr>
          <w:rFonts w:cs="Arial"/>
          <w:noProof/>
          <w:szCs w:val="24"/>
        </w:rPr>
        <w:t xml:space="preserve"> L) g</w:t>
      </w:r>
      <w:r w:rsidR="007926D0">
        <w:rPr>
          <w:rFonts w:cs="Arial"/>
          <w:noProof/>
          <w:szCs w:val="24"/>
        </w:rPr>
        <w:t>rain. J Sci Food Agric 83:76–85</w:t>
      </w:r>
    </w:p>
    <w:p w14:paraId="16FE231A" w14:textId="59E1BF9F"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Hartvigsen ML, Gregersen S, Lærke HN, Holst JJ, Bach Knudsen KE, Hermansen K (2014a) Effects of concentrated arabinoxylan and β-glucan compared with refined wheat and whole grain rye on glucose and appetite in subjects with the metabolic syndrome: a randomized </w:t>
      </w:r>
      <w:r w:rsidR="007926D0">
        <w:rPr>
          <w:rFonts w:cs="Arial"/>
          <w:noProof/>
          <w:szCs w:val="24"/>
        </w:rPr>
        <w:t>study. Eur J Clin Nutr 68:84–90</w:t>
      </w:r>
    </w:p>
    <w:p w14:paraId="2E954C53" w14:textId="4813A400"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Hartvigsen ML, Laerke HN, Overgaard A, Holst JJ, K.E BK, Hermansen K (2014b) Postprandial effects of test meals including concentrated arabinoxylan and whole grain rye in subjects with the metabolic syndrome: A randomised study.</w:t>
      </w:r>
      <w:r w:rsidR="005B5188">
        <w:rPr>
          <w:rFonts w:cs="Arial"/>
          <w:noProof/>
          <w:szCs w:val="24"/>
        </w:rPr>
        <w:t xml:space="preserve"> Eur J Clin Nutr</w:t>
      </w:r>
      <w:r w:rsidR="007926D0">
        <w:rPr>
          <w:rFonts w:cs="Arial"/>
          <w:noProof/>
          <w:szCs w:val="24"/>
        </w:rPr>
        <w:t xml:space="preserve"> 68:567–574</w:t>
      </w:r>
    </w:p>
    <w:p w14:paraId="309DE89D" w14:textId="77777777"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Higgins JPT, Green S (2011) Cochrane handbook for systematic reviews of interventions. Cochrane Collaboration</w:t>
      </w:r>
    </w:p>
    <w:p w14:paraId="34F1AE6B" w14:textId="2FEB9405"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Higgins JPT, Thompson SG, Deeks JJ, Altman DG (2003) Measuring inconsistency i</w:t>
      </w:r>
      <w:r w:rsidR="007926D0">
        <w:rPr>
          <w:rFonts w:cs="Arial"/>
          <w:noProof/>
          <w:szCs w:val="24"/>
        </w:rPr>
        <w:t>n meta-analyses. BMJ 327:557–60</w:t>
      </w:r>
    </w:p>
    <w:p w14:paraId="36BD217A" w14:textId="4B9011B1"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Hlebowicz J, Jönsson JM, Lindstedt S, Björgell O, Darwich G, Almér L-O (2009) Effect of commercial rye whole-meal bread on postprandial blood glucose and gastric emptying i</w:t>
      </w:r>
      <w:r w:rsidR="007926D0">
        <w:rPr>
          <w:rFonts w:cs="Arial"/>
          <w:noProof/>
          <w:szCs w:val="24"/>
        </w:rPr>
        <w:t>n healthy subjects. Nutr J 8:26</w:t>
      </w:r>
    </w:p>
    <w:p w14:paraId="10BA20A9" w14:textId="7493EC32"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Hromádková Z, Paulsen BS, Polovka M, Košťálová Z, Ebringerová A (2013) Structural features of two heteroxylan polysaccharide fractions from wheat bran with anti-complementary and antioxidant activ</w:t>
      </w:r>
      <w:r w:rsidR="007926D0">
        <w:rPr>
          <w:rFonts w:cs="Arial"/>
          <w:noProof/>
          <w:szCs w:val="24"/>
        </w:rPr>
        <w:t>ities. Carbohydr Polym 93:22–30</w:t>
      </w:r>
    </w:p>
    <w:p w14:paraId="4F83B6FB" w14:textId="647B8BD5"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Izydorczyk MS, Biliaderis CG (1995) Cereal arabinoxylans: advances in structure and physicochemical prope</w:t>
      </w:r>
      <w:r w:rsidR="007926D0">
        <w:rPr>
          <w:rFonts w:cs="Arial"/>
          <w:noProof/>
          <w:szCs w:val="24"/>
        </w:rPr>
        <w:t>rties. Carbohydr Polym 28:33–48</w:t>
      </w:r>
    </w:p>
    <w:p w14:paraId="0B0F8EE2" w14:textId="06032729"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Lafond DW, Greaves KA, Maki KC, Leidy HJ, Romsos DR (2015) Effects of two dietary fibers </w:t>
      </w:r>
      <w:r w:rsidRPr="00657B41">
        <w:rPr>
          <w:rFonts w:cs="Arial"/>
          <w:noProof/>
          <w:szCs w:val="24"/>
        </w:rPr>
        <w:lastRenderedPageBreak/>
        <w:t>as part of ready-to-eat cereal (RTEC) breakfasts on perceived appetite and gut hormones in overweig</w:t>
      </w:r>
      <w:r w:rsidR="007926D0">
        <w:rPr>
          <w:rFonts w:cs="Arial"/>
          <w:noProof/>
          <w:szCs w:val="24"/>
        </w:rPr>
        <w:t>ht women. Nutrients 7:1245–1266</w:t>
      </w:r>
    </w:p>
    <w:p w14:paraId="6EE92374" w14:textId="494311A6"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Lappi J, Aura AM, Katina K, Nordlund E, Kolehmainen M, Mykkanen H, Poutanen K (2013) Comparison of postprandial phenolic acid excretions and glucose responses after ingestion of breads with bioprocessed or native </w:t>
      </w:r>
      <w:r w:rsidR="005B5188">
        <w:rPr>
          <w:rFonts w:cs="Arial"/>
          <w:noProof/>
          <w:szCs w:val="24"/>
        </w:rPr>
        <w:t>rye bran. Food Funct</w:t>
      </w:r>
      <w:r w:rsidR="007926D0">
        <w:rPr>
          <w:rFonts w:cs="Arial"/>
          <w:noProof/>
          <w:szCs w:val="24"/>
        </w:rPr>
        <w:t xml:space="preserve"> 4:972–981</w:t>
      </w:r>
    </w:p>
    <w:p w14:paraId="0102118E" w14:textId="5613E9A7"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Lu ZX, Walker KZ, Muir JG, Mascara T, O’Dea K (2000) Arabinoxylan fiber, a byproduct of wheat flour processing, reduces the postprandial glucose response in normoglycemic subjec</w:t>
      </w:r>
      <w:r w:rsidR="007926D0">
        <w:rPr>
          <w:rFonts w:cs="Arial"/>
          <w:noProof/>
          <w:szCs w:val="24"/>
        </w:rPr>
        <w:t>ts. Am J Clin Nutr 71:1123–1128</w:t>
      </w:r>
    </w:p>
    <w:p w14:paraId="4768242A" w14:textId="6FAF9C21"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Lu ZX, Walker KZ, Muir JG, O’Dea K (2004) Arabinoxylan fibre improves metabolic control in people with Type II diabe</w:t>
      </w:r>
      <w:r w:rsidR="007926D0">
        <w:rPr>
          <w:rFonts w:cs="Arial"/>
          <w:noProof/>
          <w:szCs w:val="24"/>
        </w:rPr>
        <w:t>tes. Eur J Clin Nutr 58:621–628</w:t>
      </w:r>
    </w:p>
    <w:p w14:paraId="01404637" w14:textId="13159292"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Maki KC, Gibson GR, Dickmann RS, W.C KC, YO CC, Costabile A, Comelli EM, McKay DL, Almeida NG, Jenkins D, Zello GA, Blumberg JB, Kendall CWC, Chen C-YO, Costabile A, Comelli EM, McKay DL, Almeida NG, Jenkins D, Zello GA, Blumberg JB (2012) Digestive and physiologic effects of a wheat bran extract, arabino-xylan-oligosaccharide, in breakfast</w:t>
      </w:r>
      <w:r w:rsidR="007926D0">
        <w:rPr>
          <w:rFonts w:cs="Arial"/>
          <w:noProof/>
          <w:szCs w:val="24"/>
        </w:rPr>
        <w:t xml:space="preserve"> cereal. Nutrition 28:1115–1121</w:t>
      </w:r>
    </w:p>
    <w:p w14:paraId="19D25A97" w14:textId="66BB6EB7"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Marciani L, Gowland P a, Spiller RC, Manoj P, Moore RJ, Young P, Fillery-Travis  a J (2001) Effect of meal viscosity and nutrients on satiety, intragastric dilution, and emptying assessed by MRI. Am J Physiol - Gastroin</w:t>
      </w:r>
      <w:r w:rsidR="007926D0">
        <w:rPr>
          <w:rFonts w:cs="Arial"/>
          <w:noProof/>
          <w:szCs w:val="24"/>
        </w:rPr>
        <w:t>test Liver Physiol 280:G1227–33</w:t>
      </w:r>
    </w:p>
    <w:p w14:paraId="35EA0596" w14:textId="7E52AA2C"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Martinant J-P, Billot A, Bouguennec A, Charmet G, Saulnier L, Branlard G (1999) Genetic and environmental variations in water-extractable arabinoxylans content and flour extract v</w:t>
      </w:r>
      <w:r w:rsidR="007926D0">
        <w:rPr>
          <w:rFonts w:cs="Arial"/>
          <w:noProof/>
          <w:szCs w:val="24"/>
        </w:rPr>
        <w:t>iscosity. J Cereal Sci 30:45–48</w:t>
      </w:r>
    </w:p>
    <w:p w14:paraId="6DE50958" w14:textId="2AC58F9D"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Möhlig M, Koebnick C, Weickert MO, Lueder W, Otto B, Steiniger J, Twilfert M, Meuser F, Pfeiffer AF, Zunft HJ (2005) Arabinoxylan-enriched meal increases serum ghrelin levels in healthy hu</w:t>
      </w:r>
      <w:r w:rsidR="007926D0">
        <w:rPr>
          <w:rFonts w:cs="Arial"/>
          <w:noProof/>
          <w:szCs w:val="24"/>
        </w:rPr>
        <w:t>mans. Horm Metab Res 37:303–308</w:t>
      </w:r>
    </w:p>
    <w:p w14:paraId="06A45FE5" w14:textId="3285A075"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Ordaz-Ortiz JJ, Saulnier L (2005) Structural variability of arabinoxylans from wheat flour. Comparison of water-extractable and xylanase-extractable arabinoxylans. J Cereal Sci 4</w:t>
      </w:r>
      <w:r w:rsidR="007926D0">
        <w:rPr>
          <w:rFonts w:cs="Arial"/>
          <w:noProof/>
          <w:szCs w:val="24"/>
        </w:rPr>
        <w:t>2:119–125</w:t>
      </w:r>
    </w:p>
    <w:p w14:paraId="6AFF8F75" w14:textId="7630AA4F"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Pritchard JR, Lawrence GJ, Larroque O, Li Z, Laidlaw HKC, Morell MK, Rahman S (2011) A survey of β-glucan and arabinoxylan content in wheat</w:t>
      </w:r>
      <w:r w:rsidR="007926D0">
        <w:rPr>
          <w:rFonts w:cs="Arial"/>
          <w:noProof/>
          <w:szCs w:val="24"/>
        </w:rPr>
        <w:t>. J Sci Food Agric 91:1298–1303</w:t>
      </w:r>
    </w:p>
    <w:p w14:paraId="692F6F57" w14:textId="775495A9"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Rosicka-Kaczmarek J, Komisarczyk A, Nebesny E, Makowski B (2016) The influence of arabinoxylans on the quality of grain industry products. E</w:t>
      </w:r>
      <w:r w:rsidR="007926D0">
        <w:rPr>
          <w:rFonts w:cs="Arial"/>
          <w:noProof/>
          <w:szCs w:val="24"/>
        </w:rPr>
        <w:t>ur Food Res Technol 242:295–303</w:t>
      </w:r>
    </w:p>
    <w:p w14:paraId="5BCF55C3" w14:textId="67692F1F"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Saeed F, Pasha I, Anjum FM, Sultan MT (2011) Arabinoxylans and arabinogalactans: a comprehensive treatise. Cr</w:t>
      </w:r>
      <w:r w:rsidR="007926D0">
        <w:rPr>
          <w:rFonts w:cs="Arial"/>
          <w:noProof/>
          <w:szCs w:val="24"/>
        </w:rPr>
        <w:t>it Rev Food Sci Nutr 51:467–476</w:t>
      </w:r>
    </w:p>
    <w:p w14:paraId="3C1A0F07" w14:textId="0F29158E"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Samuel VT, Shulman GI (2012) Mechanisms for insulin resistance: Common threads and </w:t>
      </w:r>
      <w:r w:rsidR="007926D0">
        <w:rPr>
          <w:rFonts w:cs="Arial"/>
          <w:noProof/>
          <w:szCs w:val="24"/>
        </w:rPr>
        <w:t>missing links. Cell 148:852–871</w:t>
      </w:r>
    </w:p>
    <w:p w14:paraId="4EBF5CAE" w14:textId="7C697353"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Saulnier L, Sado PE, Branlard G, Charmet G, Guillon F (2007) Wheat arabinoxylans: Exploiting variation in amount and composition to develop enhanced varie</w:t>
      </w:r>
      <w:r w:rsidR="007926D0">
        <w:rPr>
          <w:rFonts w:cs="Arial"/>
          <w:noProof/>
          <w:szCs w:val="24"/>
        </w:rPr>
        <w:t>ties. J Cereal Sci 46:261–281</w:t>
      </w:r>
    </w:p>
    <w:p w14:paraId="1E535096" w14:textId="6C38B4B2"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Schioldan AG, Gregersen S, Hald S, Erik K, Knudsen B, Holst JJ, Hermansen K (2015) Dietary fibers in the prevention of type 2 diabetes: A randomized cr</w:t>
      </w:r>
      <w:r w:rsidR="007926D0">
        <w:rPr>
          <w:rFonts w:cs="Arial"/>
          <w:noProof/>
          <w:szCs w:val="24"/>
        </w:rPr>
        <w:t>ossover study. Diabetes 64:A629</w:t>
      </w:r>
    </w:p>
    <w:p w14:paraId="7D474801" w14:textId="37DEBB22"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lastRenderedPageBreak/>
        <w:t>The European Commission (2012) Comission Regulation (EU) No 432/2012 of 16 May 2012 establishing a list of permitted health claims made on foods, other than those referring to the reduction of disease risk and to children’s development and health. Off J Eur Union L136:1–</w:t>
      </w:r>
      <w:r w:rsidR="007926D0">
        <w:rPr>
          <w:rFonts w:cs="Arial"/>
          <w:noProof/>
          <w:szCs w:val="24"/>
        </w:rPr>
        <w:t>40</w:t>
      </w:r>
    </w:p>
    <w:p w14:paraId="32A25370" w14:textId="03A892FB"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 xml:space="preserve">The Nordic Cochrane Centre TCC (2014) Review </w:t>
      </w:r>
      <w:r w:rsidR="007926D0">
        <w:rPr>
          <w:rFonts w:cs="Arial"/>
          <w:noProof/>
          <w:szCs w:val="24"/>
        </w:rPr>
        <w:t>Manager (RevMan) Version 5.3</w:t>
      </w:r>
      <w:r w:rsidR="0027000C">
        <w:rPr>
          <w:rFonts w:cs="Arial"/>
          <w:noProof/>
          <w:szCs w:val="24"/>
        </w:rPr>
        <w:t xml:space="preserve"> </w:t>
      </w:r>
    </w:p>
    <w:p w14:paraId="1867B9F2" w14:textId="4BC0DCA3" w:rsidR="00657B41" w:rsidRPr="00657B41" w:rsidRDefault="00657B41" w:rsidP="00657B41">
      <w:pPr>
        <w:widowControl w:val="0"/>
        <w:autoSpaceDE w:val="0"/>
        <w:autoSpaceDN w:val="0"/>
        <w:adjustRightInd w:val="0"/>
        <w:spacing w:after="240"/>
        <w:rPr>
          <w:rFonts w:cs="Arial"/>
          <w:noProof/>
          <w:szCs w:val="24"/>
        </w:rPr>
      </w:pPr>
      <w:r w:rsidRPr="00657B41">
        <w:rPr>
          <w:rFonts w:cs="Arial"/>
          <w:noProof/>
          <w:szCs w:val="24"/>
        </w:rPr>
        <w:t>Venn BJ, Green TJ (2007) Glycemic index and glycemic load: measurement issues and their effect on diet-disease relationships. Eur J</w:t>
      </w:r>
      <w:r w:rsidR="007926D0">
        <w:rPr>
          <w:rFonts w:cs="Arial"/>
          <w:noProof/>
          <w:szCs w:val="24"/>
        </w:rPr>
        <w:t xml:space="preserve"> Clin Nutr 61 Suppl 1:S122–S131</w:t>
      </w:r>
    </w:p>
    <w:p w14:paraId="5E552C9D" w14:textId="0AD65885" w:rsidR="00657B41" w:rsidRPr="00657B41" w:rsidRDefault="0027000C" w:rsidP="00657B41">
      <w:pPr>
        <w:widowControl w:val="0"/>
        <w:autoSpaceDE w:val="0"/>
        <w:autoSpaceDN w:val="0"/>
        <w:adjustRightInd w:val="0"/>
        <w:spacing w:after="240"/>
        <w:rPr>
          <w:rFonts w:cs="Arial"/>
          <w:noProof/>
        </w:rPr>
      </w:pPr>
      <w:r>
        <w:rPr>
          <w:rFonts w:cs="Arial"/>
          <w:noProof/>
          <w:szCs w:val="24"/>
        </w:rPr>
        <w:t>Vinkx CJA, Delcour JA</w:t>
      </w:r>
      <w:r w:rsidR="00657B41" w:rsidRPr="00657B41">
        <w:rPr>
          <w:rFonts w:cs="Arial"/>
          <w:noProof/>
          <w:szCs w:val="24"/>
        </w:rPr>
        <w:t xml:space="preserve"> (1996) Rye (</w:t>
      </w:r>
      <w:r w:rsidR="00657B41" w:rsidRPr="00657B41">
        <w:rPr>
          <w:rFonts w:cs="Arial"/>
          <w:i/>
          <w:iCs/>
          <w:noProof/>
          <w:szCs w:val="24"/>
        </w:rPr>
        <w:t>Secale cereale</w:t>
      </w:r>
      <w:r w:rsidR="00657B41" w:rsidRPr="00657B41">
        <w:rPr>
          <w:rFonts w:cs="Arial"/>
          <w:noProof/>
          <w:szCs w:val="24"/>
        </w:rPr>
        <w:t xml:space="preserve"> L.) arabinoxylans: a critic</w:t>
      </w:r>
      <w:r w:rsidR="007926D0">
        <w:rPr>
          <w:rFonts w:cs="Arial"/>
          <w:noProof/>
          <w:szCs w:val="24"/>
        </w:rPr>
        <w:t>al review. J Cereal Sci 24:1–14</w:t>
      </w:r>
    </w:p>
    <w:p w14:paraId="264F16E4" w14:textId="4D4A2D9E" w:rsidR="006B0F31" w:rsidRDefault="001F21BB" w:rsidP="00657B41">
      <w:pPr>
        <w:widowControl w:val="0"/>
        <w:autoSpaceDE w:val="0"/>
        <w:autoSpaceDN w:val="0"/>
        <w:adjustRightInd w:val="0"/>
        <w:spacing w:after="240"/>
      </w:pPr>
      <w:r>
        <w:fldChar w:fldCharType="end"/>
      </w:r>
      <w:r w:rsidR="007D7D5F" w:rsidRPr="007D7D5F">
        <w:rPr>
          <w:rFonts w:cs="Helvetica"/>
          <w:color w:val="131313"/>
          <w:sz w:val="45"/>
          <w:szCs w:val="45"/>
          <w:lang w:val="en"/>
        </w:rPr>
        <w:t xml:space="preserve"> </w:t>
      </w:r>
    </w:p>
    <w:p w14:paraId="6B09E549" w14:textId="75AE1AFA" w:rsidR="006B0F31" w:rsidRDefault="006B0F31" w:rsidP="006B0F31"/>
    <w:p w14:paraId="334DD398" w14:textId="77777777" w:rsidR="00E43164" w:rsidRPr="006B0F31" w:rsidRDefault="00E43164" w:rsidP="006B0F31">
      <w:pPr>
        <w:sectPr w:rsidR="00E43164" w:rsidRPr="006B0F31" w:rsidSect="0064015C">
          <w:pgSz w:w="11906" w:h="16838"/>
          <w:pgMar w:top="1418" w:right="1418" w:bottom="1418" w:left="1418" w:header="709" w:footer="709" w:gutter="0"/>
          <w:cols w:space="708"/>
          <w:docGrid w:linePitch="360"/>
        </w:sectPr>
      </w:pPr>
    </w:p>
    <w:p w14:paraId="2B50EE18" w14:textId="591F6D68" w:rsidR="00E43164" w:rsidRPr="004953D4" w:rsidRDefault="00E43164" w:rsidP="00454375">
      <w:pPr>
        <w:pStyle w:val="Heading1"/>
        <w:rPr>
          <w:rFonts w:asciiTheme="minorBidi" w:hAnsiTheme="minorBidi" w:cstheme="minorBidi"/>
        </w:rPr>
      </w:pPr>
      <w:bookmarkStart w:id="138" w:name="_Toc416952256"/>
      <w:bookmarkStart w:id="139" w:name="_Toc428263197"/>
      <w:bookmarkStart w:id="140" w:name="_Toc474412625"/>
      <w:bookmarkStart w:id="141" w:name="_Toc487125510"/>
      <w:r w:rsidRPr="004953D4">
        <w:rPr>
          <w:rFonts w:asciiTheme="minorBidi" w:hAnsiTheme="minorBidi" w:cstheme="minorBidi"/>
        </w:rPr>
        <w:lastRenderedPageBreak/>
        <w:t>Appendix 1</w:t>
      </w:r>
      <w:r w:rsidR="00454375">
        <w:rPr>
          <w:rFonts w:asciiTheme="minorBidi" w:hAnsiTheme="minorBidi" w:cstheme="minorBidi"/>
        </w:rPr>
        <w:t>:</w:t>
      </w:r>
      <w:r w:rsidRPr="004953D4">
        <w:rPr>
          <w:rFonts w:asciiTheme="minorBidi" w:hAnsiTheme="minorBidi" w:cstheme="minorBidi"/>
        </w:rPr>
        <w:t xml:space="preserve"> database search strategy</w:t>
      </w:r>
      <w:bookmarkEnd w:id="138"/>
      <w:bookmarkEnd w:id="139"/>
      <w:bookmarkEnd w:id="140"/>
      <w:bookmarkEnd w:id="141"/>
    </w:p>
    <w:p w14:paraId="7A20F564" w14:textId="77777777" w:rsidR="001377FD" w:rsidRPr="001377FD" w:rsidRDefault="001377FD" w:rsidP="00DE4E56">
      <w:pPr>
        <w:pStyle w:val="ListParagraph"/>
        <w:numPr>
          <w:ilvl w:val="0"/>
          <w:numId w:val="11"/>
        </w:numPr>
        <w:rPr>
          <w:rFonts w:asciiTheme="minorBidi" w:hAnsiTheme="minorBidi"/>
          <w:b/>
          <w:bCs/>
        </w:rPr>
      </w:pPr>
      <w:bookmarkStart w:id="142" w:name="_Toc437352215"/>
      <w:r w:rsidRPr="001377FD">
        <w:rPr>
          <w:rFonts w:asciiTheme="minorBidi" w:hAnsiTheme="minorBidi"/>
          <w:b/>
          <w:bCs/>
        </w:rPr>
        <w:t xml:space="preserve">PubMed: </w:t>
      </w:r>
      <w:r w:rsidRPr="001377FD">
        <w:rPr>
          <w:rFonts w:asciiTheme="minorBidi" w:hAnsiTheme="minorBidi"/>
        </w:rPr>
        <w:t>on 01/08/2016</w:t>
      </w:r>
    </w:p>
    <w:p w14:paraId="5D72E88D" w14:textId="77777777" w:rsidR="001377FD" w:rsidRPr="001377FD" w:rsidRDefault="001377FD" w:rsidP="001377FD">
      <w:pPr>
        <w:rPr>
          <w:rFonts w:asciiTheme="minorBidi" w:hAnsiTheme="minorBidi"/>
        </w:rPr>
      </w:pPr>
    </w:p>
    <w:tbl>
      <w:tblPr>
        <w:tblW w:w="9208" w:type="dxa"/>
        <w:tblInd w:w="93" w:type="dxa"/>
        <w:tblLayout w:type="fixed"/>
        <w:tblLook w:val="04A0" w:firstRow="1" w:lastRow="0" w:firstColumn="1" w:lastColumn="0" w:noHBand="0" w:noVBand="1"/>
      </w:tblPr>
      <w:tblGrid>
        <w:gridCol w:w="1151"/>
        <w:gridCol w:w="6389"/>
        <w:gridCol w:w="1668"/>
      </w:tblGrid>
      <w:tr w:rsidR="001377FD" w:rsidRPr="001377FD" w14:paraId="2797C39D" w14:textId="77777777" w:rsidTr="001377FD">
        <w:trPr>
          <w:trHeight w:val="377"/>
        </w:trPr>
        <w:tc>
          <w:tcPr>
            <w:tcW w:w="1151" w:type="dxa"/>
            <w:tcBorders>
              <w:top w:val="nil"/>
              <w:left w:val="nil"/>
              <w:bottom w:val="nil"/>
              <w:right w:val="nil"/>
            </w:tcBorders>
            <w:shd w:val="clear" w:color="auto" w:fill="auto"/>
            <w:noWrap/>
            <w:vAlign w:val="bottom"/>
            <w:hideMark/>
          </w:tcPr>
          <w:p w14:paraId="1C50405E" w14:textId="77777777" w:rsidR="001377FD" w:rsidRPr="001377FD" w:rsidRDefault="001377FD" w:rsidP="00C13B50">
            <w:pP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Search</w:t>
            </w:r>
          </w:p>
        </w:tc>
        <w:tc>
          <w:tcPr>
            <w:tcW w:w="6389" w:type="dxa"/>
            <w:tcBorders>
              <w:top w:val="nil"/>
              <w:left w:val="nil"/>
              <w:bottom w:val="nil"/>
              <w:right w:val="nil"/>
            </w:tcBorders>
            <w:shd w:val="clear" w:color="auto" w:fill="auto"/>
            <w:noWrap/>
            <w:vAlign w:val="bottom"/>
            <w:hideMark/>
          </w:tcPr>
          <w:p w14:paraId="4DC21324" w14:textId="77777777" w:rsidR="001377FD" w:rsidRPr="001377FD" w:rsidRDefault="001377FD" w:rsidP="00C13B50">
            <w:pPr>
              <w:jc w:val="cente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Query</w:t>
            </w:r>
          </w:p>
        </w:tc>
        <w:tc>
          <w:tcPr>
            <w:tcW w:w="1668" w:type="dxa"/>
            <w:tcBorders>
              <w:top w:val="nil"/>
              <w:left w:val="nil"/>
              <w:bottom w:val="nil"/>
              <w:right w:val="nil"/>
            </w:tcBorders>
            <w:shd w:val="clear" w:color="auto" w:fill="auto"/>
            <w:noWrap/>
            <w:vAlign w:val="bottom"/>
            <w:hideMark/>
          </w:tcPr>
          <w:p w14:paraId="29652060" w14:textId="77777777" w:rsidR="001377FD" w:rsidRPr="001377FD" w:rsidRDefault="001377FD" w:rsidP="00C13B50">
            <w:pP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Items found</w:t>
            </w:r>
          </w:p>
        </w:tc>
      </w:tr>
      <w:tr w:rsidR="001377FD" w:rsidRPr="001377FD" w14:paraId="7B034C8F" w14:textId="77777777" w:rsidTr="001377FD">
        <w:trPr>
          <w:trHeight w:val="377"/>
        </w:trPr>
        <w:tc>
          <w:tcPr>
            <w:tcW w:w="1151" w:type="dxa"/>
            <w:tcBorders>
              <w:top w:val="nil"/>
              <w:left w:val="nil"/>
              <w:bottom w:val="nil"/>
              <w:right w:val="nil"/>
            </w:tcBorders>
            <w:shd w:val="clear" w:color="auto" w:fill="auto"/>
            <w:noWrap/>
            <w:vAlign w:val="bottom"/>
            <w:hideMark/>
          </w:tcPr>
          <w:p w14:paraId="0438357B"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#1</w:t>
            </w:r>
          </w:p>
        </w:tc>
        <w:tc>
          <w:tcPr>
            <w:tcW w:w="6389" w:type="dxa"/>
            <w:tcBorders>
              <w:top w:val="nil"/>
              <w:left w:val="nil"/>
              <w:bottom w:val="nil"/>
              <w:right w:val="nil"/>
            </w:tcBorders>
            <w:shd w:val="clear" w:color="auto" w:fill="auto"/>
            <w:noWrap/>
            <w:vAlign w:val="bottom"/>
            <w:hideMark/>
          </w:tcPr>
          <w:p w14:paraId="7B68622F"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w:t>
            </w:r>
            <w:proofErr w:type="spellStart"/>
            <w:r w:rsidRPr="001377FD">
              <w:rPr>
                <w:rFonts w:asciiTheme="minorBidi" w:eastAsia="Times New Roman" w:hAnsiTheme="minorBidi"/>
                <w:color w:val="000000"/>
                <w:lang w:eastAsia="en-GB"/>
              </w:rPr>
              <w:t>arabinoxylan</w:t>
            </w:r>
            <w:proofErr w:type="spellEnd"/>
            <w:r w:rsidRPr="001377FD">
              <w:rPr>
                <w:rFonts w:asciiTheme="minorBidi" w:eastAsia="Times New Roman" w:hAnsiTheme="minorBidi"/>
                <w:color w:val="000000"/>
                <w:lang w:eastAsia="en-GB"/>
              </w:rPr>
              <w:t xml:space="preserve">[Supplementary Concept]) OR </w:t>
            </w:r>
            <w:proofErr w:type="spellStart"/>
            <w:r w:rsidRPr="001377FD">
              <w:rPr>
                <w:rFonts w:asciiTheme="minorBidi" w:eastAsia="Times New Roman" w:hAnsiTheme="minorBidi"/>
                <w:color w:val="000000"/>
                <w:lang w:eastAsia="en-GB"/>
              </w:rPr>
              <w:t>arabinoxylan</w:t>
            </w:r>
            <w:proofErr w:type="spellEnd"/>
            <w:r w:rsidRPr="001377FD">
              <w:rPr>
                <w:rFonts w:asciiTheme="minorBidi" w:eastAsia="Times New Roman" w:hAnsiTheme="minorBidi"/>
                <w:color w:val="000000"/>
                <w:lang w:eastAsia="en-GB"/>
              </w:rPr>
              <w:t>[Text Word]</w:t>
            </w:r>
          </w:p>
        </w:tc>
        <w:tc>
          <w:tcPr>
            <w:tcW w:w="1668" w:type="dxa"/>
            <w:tcBorders>
              <w:top w:val="nil"/>
              <w:left w:val="nil"/>
              <w:bottom w:val="nil"/>
              <w:right w:val="nil"/>
            </w:tcBorders>
            <w:shd w:val="clear" w:color="auto" w:fill="auto"/>
            <w:noWrap/>
            <w:vAlign w:val="bottom"/>
            <w:hideMark/>
          </w:tcPr>
          <w:p w14:paraId="6E8B8F3F" w14:textId="77777777" w:rsidR="001377FD" w:rsidRPr="001377FD" w:rsidRDefault="001377FD" w:rsidP="00C13B50">
            <w:pPr>
              <w:jc w:val="right"/>
              <w:rPr>
                <w:rFonts w:asciiTheme="minorBidi" w:eastAsia="Times New Roman" w:hAnsiTheme="minorBidi"/>
                <w:color w:val="000000"/>
                <w:lang w:eastAsia="en-GB"/>
              </w:rPr>
            </w:pPr>
            <w:r w:rsidRPr="001377FD">
              <w:rPr>
                <w:rFonts w:asciiTheme="minorBidi" w:eastAsia="Times New Roman" w:hAnsiTheme="minorBidi"/>
                <w:color w:val="000000"/>
                <w:lang w:eastAsia="en-GB"/>
              </w:rPr>
              <w:t>867</w:t>
            </w:r>
          </w:p>
        </w:tc>
      </w:tr>
      <w:tr w:rsidR="001377FD" w:rsidRPr="001377FD" w14:paraId="7208D6B4" w14:textId="77777777" w:rsidTr="001377FD">
        <w:trPr>
          <w:trHeight w:val="377"/>
        </w:trPr>
        <w:tc>
          <w:tcPr>
            <w:tcW w:w="1151" w:type="dxa"/>
            <w:tcBorders>
              <w:top w:val="nil"/>
              <w:left w:val="nil"/>
              <w:bottom w:val="nil"/>
              <w:right w:val="nil"/>
            </w:tcBorders>
            <w:shd w:val="clear" w:color="auto" w:fill="auto"/>
            <w:noWrap/>
            <w:vAlign w:val="bottom"/>
            <w:hideMark/>
          </w:tcPr>
          <w:p w14:paraId="489D00B6"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#2</w:t>
            </w:r>
          </w:p>
        </w:tc>
        <w:tc>
          <w:tcPr>
            <w:tcW w:w="6389" w:type="dxa"/>
            <w:tcBorders>
              <w:top w:val="nil"/>
              <w:left w:val="nil"/>
              <w:bottom w:val="nil"/>
              <w:right w:val="nil"/>
            </w:tcBorders>
            <w:shd w:val="clear" w:color="auto" w:fill="auto"/>
            <w:noWrap/>
            <w:vAlign w:val="bottom"/>
            <w:hideMark/>
          </w:tcPr>
          <w:p w14:paraId="4A311C36"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 xml:space="preserve">(("randomized controlled trial"[Publication Type] OR "controlled clinical trial"[Publication Type] OR </w:t>
            </w:r>
            <w:proofErr w:type="spellStart"/>
            <w:r w:rsidRPr="001377FD">
              <w:rPr>
                <w:rFonts w:asciiTheme="minorBidi" w:eastAsia="Times New Roman" w:hAnsiTheme="minorBidi"/>
                <w:color w:val="000000"/>
                <w:lang w:eastAsia="en-GB"/>
              </w:rPr>
              <w:t>randomi</w:t>
            </w:r>
            <w:proofErr w:type="spellEnd"/>
            <w:r w:rsidRPr="001377FD">
              <w:rPr>
                <w:rFonts w:asciiTheme="minorBidi" w:eastAsia="Times New Roman" w:hAnsiTheme="minorBidi"/>
                <w:color w:val="000000"/>
                <w:lang w:eastAsia="en-GB"/>
              </w:rPr>
              <w:t>*</w:t>
            </w:r>
            <w:proofErr w:type="spellStart"/>
            <w:r w:rsidRPr="001377FD">
              <w:rPr>
                <w:rFonts w:asciiTheme="minorBidi" w:eastAsia="Times New Roman" w:hAnsiTheme="minorBidi"/>
                <w:color w:val="000000"/>
                <w:lang w:eastAsia="en-GB"/>
              </w:rPr>
              <w:t>ed</w:t>
            </w:r>
            <w:proofErr w:type="spellEnd"/>
            <w:r w:rsidRPr="001377FD">
              <w:rPr>
                <w:rFonts w:asciiTheme="minorBidi" w:eastAsia="Times New Roman" w:hAnsiTheme="minorBidi"/>
                <w:color w:val="000000"/>
                <w:lang w:eastAsia="en-GB"/>
              </w:rPr>
              <w:t>[Title/Abstract] OR placebo[Title/Abstract] OR randomly[Title/Abstract] OR trial[Title/Abstract] OR groups[Title/Abstract]))</w:t>
            </w:r>
          </w:p>
        </w:tc>
        <w:tc>
          <w:tcPr>
            <w:tcW w:w="1668" w:type="dxa"/>
            <w:tcBorders>
              <w:top w:val="nil"/>
              <w:left w:val="nil"/>
              <w:bottom w:val="nil"/>
              <w:right w:val="nil"/>
            </w:tcBorders>
            <w:shd w:val="clear" w:color="auto" w:fill="auto"/>
            <w:noWrap/>
            <w:vAlign w:val="bottom"/>
            <w:hideMark/>
          </w:tcPr>
          <w:p w14:paraId="59141224" w14:textId="77777777" w:rsidR="001377FD" w:rsidRPr="001377FD" w:rsidRDefault="001377FD" w:rsidP="00C13B50">
            <w:pPr>
              <w:jc w:val="right"/>
              <w:rPr>
                <w:rFonts w:asciiTheme="minorBidi" w:eastAsia="Times New Roman" w:hAnsiTheme="minorBidi"/>
                <w:color w:val="000000"/>
                <w:lang w:eastAsia="en-GB"/>
              </w:rPr>
            </w:pPr>
            <w:r w:rsidRPr="001377FD">
              <w:rPr>
                <w:rFonts w:asciiTheme="minorBidi" w:eastAsia="Times New Roman" w:hAnsiTheme="minorBidi"/>
                <w:color w:val="000000"/>
                <w:lang w:eastAsia="en-GB"/>
              </w:rPr>
              <w:t>2291997</w:t>
            </w:r>
          </w:p>
        </w:tc>
      </w:tr>
      <w:tr w:rsidR="001377FD" w:rsidRPr="001377FD" w14:paraId="20D1AF73" w14:textId="77777777" w:rsidTr="001377FD">
        <w:trPr>
          <w:trHeight w:val="377"/>
        </w:trPr>
        <w:tc>
          <w:tcPr>
            <w:tcW w:w="1151" w:type="dxa"/>
            <w:tcBorders>
              <w:top w:val="nil"/>
              <w:left w:val="nil"/>
              <w:bottom w:val="nil"/>
              <w:right w:val="nil"/>
            </w:tcBorders>
            <w:shd w:val="clear" w:color="auto" w:fill="auto"/>
            <w:noWrap/>
            <w:vAlign w:val="bottom"/>
            <w:hideMark/>
          </w:tcPr>
          <w:p w14:paraId="5821993F"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#3</w:t>
            </w:r>
          </w:p>
        </w:tc>
        <w:tc>
          <w:tcPr>
            <w:tcW w:w="6389" w:type="dxa"/>
            <w:tcBorders>
              <w:top w:val="nil"/>
              <w:left w:val="nil"/>
              <w:bottom w:val="nil"/>
              <w:right w:val="nil"/>
            </w:tcBorders>
            <w:shd w:val="clear" w:color="auto" w:fill="auto"/>
            <w:noWrap/>
            <w:vAlign w:val="bottom"/>
            <w:hideMark/>
          </w:tcPr>
          <w:p w14:paraId="1C00E845"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#1 and #2</w:t>
            </w:r>
          </w:p>
        </w:tc>
        <w:tc>
          <w:tcPr>
            <w:tcW w:w="1668" w:type="dxa"/>
            <w:tcBorders>
              <w:top w:val="nil"/>
              <w:left w:val="nil"/>
              <w:bottom w:val="nil"/>
              <w:right w:val="nil"/>
            </w:tcBorders>
            <w:shd w:val="clear" w:color="auto" w:fill="auto"/>
            <w:noWrap/>
            <w:vAlign w:val="bottom"/>
            <w:hideMark/>
          </w:tcPr>
          <w:p w14:paraId="69DB657F" w14:textId="77777777" w:rsidR="001377FD" w:rsidRPr="001377FD" w:rsidRDefault="001377FD" w:rsidP="00C13B50">
            <w:pPr>
              <w:jc w:val="right"/>
              <w:rPr>
                <w:rFonts w:asciiTheme="minorBidi" w:eastAsia="Times New Roman" w:hAnsiTheme="minorBidi"/>
                <w:color w:val="000000"/>
                <w:lang w:eastAsia="en-GB"/>
              </w:rPr>
            </w:pPr>
            <w:r w:rsidRPr="001377FD">
              <w:rPr>
                <w:rFonts w:asciiTheme="minorBidi" w:eastAsia="Times New Roman" w:hAnsiTheme="minorBidi"/>
                <w:color w:val="000000"/>
                <w:lang w:eastAsia="en-GB"/>
              </w:rPr>
              <w:t>105</w:t>
            </w:r>
          </w:p>
        </w:tc>
      </w:tr>
      <w:tr w:rsidR="001377FD" w:rsidRPr="001377FD" w14:paraId="608F9304" w14:textId="77777777" w:rsidTr="001377FD">
        <w:trPr>
          <w:trHeight w:val="377"/>
        </w:trPr>
        <w:tc>
          <w:tcPr>
            <w:tcW w:w="1151" w:type="dxa"/>
            <w:tcBorders>
              <w:top w:val="nil"/>
              <w:left w:val="nil"/>
              <w:bottom w:val="nil"/>
              <w:right w:val="nil"/>
            </w:tcBorders>
            <w:shd w:val="clear" w:color="auto" w:fill="auto"/>
            <w:noWrap/>
            <w:vAlign w:val="bottom"/>
            <w:hideMark/>
          </w:tcPr>
          <w:p w14:paraId="2744A15A"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#4</w:t>
            </w:r>
          </w:p>
        </w:tc>
        <w:tc>
          <w:tcPr>
            <w:tcW w:w="6389" w:type="dxa"/>
            <w:tcBorders>
              <w:top w:val="nil"/>
              <w:left w:val="nil"/>
              <w:bottom w:val="nil"/>
              <w:right w:val="nil"/>
            </w:tcBorders>
            <w:shd w:val="clear" w:color="auto" w:fill="auto"/>
            <w:noWrap/>
            <w:vAlign w:val="bottom"/>
            <w:hideMark/>
          </w:tcPr>
          <w:p w14:paraId="0EEEB39E"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((animals[</w:t>
            </w:r>
            <w:proofErr w:type="spellStart"/>
            <w:r w:rsidRPr="001377FD">
              <w:rPr>
                <w:rFonts w:asciiTheme="minorBidi" w:eastAsia="Times New Roman" w:hAnsiTheme="minorBidi"/>
                <w:color w:val="000000"/>
                <w:lang w:eastAsia="en-GB"/>
              </w:rPr>
              <w:t>MeSH</w:t>
            </w:r>
            <w:proofErr w:type="spellEnd"/>
            <w:r w:rsidRPr="001377FD">
              <w:rPr>
                <w:rFonts w:asciiTheme="minorBidi" w:eastAsia="Times New Roman" w:hAnsiTheme="minorBidi"/>
                <w:color w:val="000000"/>
                <w:lang w:eastAsia="en-GB"/>
              </w:rPr>
              <w:t xml:space="preserve"> Terms] NOT "humans"[</w:t>
            </w:r>
            <w:proofErr w:type="spellStart"/>
            <w:r w:rsidRPr="001377FD">
              <w:rPr>
                <w:rFonts w:asciiTheme="minorBidi" w:eastAsia="Times New Roman" w:hAnsiTheme="minorBidi"/>
                <w:color w:val="000000"/>
                <w:lang w:eastAsia="en-GB"/>
              </w:rPr>
              <w:t>MeSH</w:t>
            </w:r>
            <w:proofErr w:type="spellEnd"/>
            <w:r w:rsidRPr="001377FD">
              <w:rPr>
                <w:rFonts w:asciiTheme="minorBidi" w:eastAsia="Times New Roman" w:hAnsiTheme="minorBidi"/>
                <w:color w:val="000000"/>
                <w:lang w:eastAsia="en-GB"/>
              </w:rPr>
              <w:t xml:space="preserve"> Terms]))</w:t>
            </w:r>
          </w:p>
        </w:tc>
        <w:tc>
          <w:tcPr>
            <w:tcW w:w="1668" w:type="dxa"/>
            <w:tcBorders>
              <w:top w:val="nil"/>
              <w:left w:val="nil"/>
              <w:bottom w:val="nil"/>
              <w:right w:val="nil"/>
            </w:tcBorders>
            <w:shd w:val="clear" w:color="auto" w:fill="auto"/>
            <w:noWrap/>
            <w:vAlign w:val="bottom"/>
            <w:hideMark/>
          </w:tcPr>
          <w:p w14:paraId="766D7788" w14:textId="77777777" w:rsidR="001377FD" w:rsidRPr="001377FD" w:rsidRDefault="001377FD" w:rsidP="00C13B50">
            <w:pPr>
              <w:jc w:val="right"/>
              <w:rPr>
                <w:rFonts w:asciiTheme="minorBidi" w:eastAsia="Times New Roman" w:hAnsiTheme="minorBidi"/>
                <w:color w:val="000000"/>
                <w:lang w:eastAsia="en-GB"/>
              </w:rPr>
            </w:pPr>
            <w:r w:rsidRPr="001377FD">
              <w:rPr>
                <w:rFonts w:asciiTheme="minorBidi" w:eastAsia="Times New Roman" w:hAnsiTheme="minorBidi"/>
                <w:color w:val="000000"/>
                <w:lang w:eastAsia="en-GB"/>
              </w:rPr>
              <w:t>4236012</w:t>
            </w:r>
          </w:p>
        </w:tc>
      </w:tr>
      <w:tr w:rsidR="001377FD" w:rsidRPr="001377FD" w14:paraId="71F68F1A" w14:textId="77777777" w:rsidTr="001377FD">
        <w:trPr>
          <w:trHeight w:val="377"/>
        </w:trPr>
        <w:tc>
          <w:tcPr>
            <w:tcW w:w="1151" w:type="dxa"/>
            <w:tcBorders>
              <w:top w:val="nil"/>
              <w:left w:val="nil"/>
              <w:bottom w:val="nil"/>
              <w:right w:val="nil"/>
            </w:tcBorders>
            <w:shd w:val="clear" w:color="auto" w:fill="auto"/>
            <w:noWrap/>
            <w:vAlign w:val="bottom"/>
            <w:hideMark/>
          </w:tcPr>
          <w:p w14:paraId="7F07EEF8"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#5</w:t>
            </w:r>
          </w:p>
        </w:tc>
        <w:tc>
          <w:tcPr>
            <w:tcW w:w="6389" w:type="dxa"/>
            <w:tcBorders>
              <w:top w:val="nil"/>
              <w:left w:val="nil"/>
              <w:bottom w:val="nil"/>
              <w:right w:val="nil"/>
            </w:tcBorders>
            <w:shd w:val="clear" w:color="auto" w:fill="auto"/>
            <w:noWrap/>
            <w:vAlign w:val="bottom"/>
            <w:hideMark/>
          </w:tcPr>
          <w:p w14:paraId="6E679D39"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#3 NOT #4</w:t>
            </w:r>
          </w:p>
        </w:tc>
        <w:tc>
          <w:tcPr>
            <w:tcW w:w="1668" w:type="dxa"/>
            <w:tcBorders>
              <w:top w:val="nil"/>
              <w:left w:val="nil"/>
              <w:bottom w:val="nil"/>
              <w:right w:val="nil"/>
            </w:tcBorders>
            <w:shd w:val="clear" w:color="auto" w:fill="auto"/>
            <w:noWrap/>
            <w:vAlign w:val="bottom"/>
            <w:hideMark/>
          </w:tcPr>
          <w:p w14:paraId="18077A96" w14:textId="77777777" w:rsidR="001377FD" w:rsidRPr="001377FD" w:rsidRDefault="001377FD" w:rsidP="00C13B50">
            <w:pPr>
              <w:jc w:val="right"/>
              <w:rPr>
                <w:rFonts w:asciiTheme="minorBidi" w:eastAsia="Times New Roman" w:hAnsiTheme="minorBidi"/>
                <w:color w:val="000000"/>
                <w:lang w:eastAsia="en-GB"/>
              </w:rPr>
            </w:pPr>
            <w:r w:rsidRPr="001377FD">
              <w:rPr>
                <w:rFonts w:asciiTheme="minorBidi" w:eastAsia="Times New Roman" w:hAnsiTheme="minorBidi"/>
                <w:color w:val="000000"/>
                <w:lang w:eastAsia="en-GB"/>
              </w:rPr>
              <w:t>80</w:t>
            </w:r>
          </w:p>
        </w:tc>
      </w:tr>
    </w:tbl>
    <w:p w14:paraId="1ADCC4A5" w14:textId="77777777" w:rsidR="001377FD" w:rsidRPr="001377FD" w:rsidRDefault="001377FD" w:rsidP="001377FD">
      <w:pPr>
        <w:rPr>
          <w:rFonts w:asciiTheme="minorBidi" w:hAnsiTheme="minorBidi"/>
        </w:rPr>
      </w:pPr>
    </w:p>
    <w:p w14:paraId="2270AC82" w14:textId="77777777" w:rsidR="001377FD" w:rsidRPr="001377FD" w:rsidRDefault="001377FD" w:rsidP="001377FD">
      <w:pPr>
        <w:rPr>
          <w:rFonts w:asciiTheme="minorBidi" w:hAnsiTheme="minorBidi"/>
        </w:rPr>
      </w:pPr>
    </w:p>
    <w:p w14:paraId="5796C467" w14:textId="77777777" w:rsidR="001377FD" w:rsidRDefault="001377FD" w:rsidP="00DE4E56">
      <w:pPr>
        <w:pStyle w:val="ListParagraph"/>
        <w:numPr>
          <w:ilvl w:val="0"/>
          <w:numId w:val="11"/>
        </w:numPr>
        <w:rPr>
          <w:rFonts w:asciiTheme="minorBidi" w:hAnsiTheme="minorBidi"/>
        </w:rPr>
      </w:pPr>
      <w:proofErr w:type="spellStart"/>
      <w:r w:rsidRPr="001377FD">
        <w:rPr>
          <w:rFonts w:asciiTheme="minorBidi" w:hAnsiTheme="minorBidi"/>
          <w:b/>
          <w:bCs/>
        </w:rPr>
        <w:t>Embase</w:t>
      </w:r>
      <w:proofErr w:type="spellEnd"/>
      <w:r w:rsidRPr="001377FD">
        <w:rPr>
          <w:rFonts w:asciiTheme="minorBidi" w:hAnsiTheme="minorBidi"/>
          <w:b/>
          <w:bCs/>
        </w:rPr>
        <w:t xml:space="preserve">: </w:t>
      </w:r>
      <w:r w:rsidRPr="001377FD">
        <w:rPr>
          <w:rFonts w:asciiTheme="minorBidi" w:hAnsiTheme="minorBidi"/>
        </w:rPr>
        <w:t>on 29/07/2016</w:t>
      </w:r>
    </w:p>
    <w:p w14:paraId="7A473DA8" w14:textId="77777777" w:rsidR="001377FD" w:rsidRDefault="001377FD" w:rsidP="001377FD">
      <w:pPr>
        <w:rPr>
          <w:rFonts w:asciiTheme="minorBidi" w:hAnsiTheme="minorBid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st of the five literature search strategies performed in Embase,"/>
      </w:tblPr>
      <w:tblGrid>
        <w:gridCol w:w="950"/>
        <w:gridCol w:w="6671"/>
        <w:gridCol w:w="1665"/>
      </w:tblGrid>
      <w:tr w:rsidR="001377FD" w14:paraId="323AF3AC" w14:textId="77777777" w:rsidTr="001377FD">
        <w:tc>
          <w:tcPr>
            <w:tcW w:w="0" w:type="auto"/>
          </w:tcPr>
          <w:p w14:paraId="617AC07F" w14:textId="46120523" w:rsidR="001377FD" w:rsidRPr="001377FD" w:rsidRDefault="001377FD" w:rsidP="001377FD">
            <w:pPr>
              <w:rPr>
                <w:rFonts w:asciiTheme="minorBidi" w:hAnsiTheme="minorBidi"/>
                <w:b/>
                <w:bCs/>
              </w:rPr>
            </w:pPr>
            <w:r w:rsidRPr="001377FD">
              <w:rPr>
                <w:rFonts w:asciiTheme="minorBidi" w:hAnsiTheme="minorBidi"/>
                <w:b/>
                <w:bCs/>
              </w:rPr>
              <w:t>Search</w:t>
            </w:r>
          </w:p>
        </w:tc>
        <w:tc>
          <w:tcPr>
            <w:tcW w:w="6671" w:type="dxa"/>
          </w:tcPr>
          <w:p w14:paraId="3D37B2C3" w14:textId="2D9FF84F" w:rsidR="001377FD" w:rsidRDefault="001377FD" w:rsidP="001377FD">
            <w:pPr>
              <w:rPr>
                <w:rFonts w:asciiTheme="minorBidi" w:hAnsiTheme="minorBidi"/>
              </w:rPr>
            </w:pPr>
            <w:r w:rsidRPr="001377FD">
              <w:rPr>
                <w:rFonts w:asciiTheme="minorBidi" w:eastAsia="Times New Roman" w:hAnsiTheme="minorBidi"/>
                <w:b/>
                <w:bCs/>
                <w:color w:val="000000"/>
                <w:lang w:eastAsia="en-GB"/>
              </w:rPr>
              <w:t>Query</w:t>
            </w:r>
          </w:p>
        </w:tc>
        <w:tc>
          <w:tcPr>
            <w:tcW w:w="1665" w:type="dxa"/>
          </w:tcPr>
          <w:p w14:paraId="1CD1A887" w14:textId="5BFCD09A" w:rsidR="001377FD" w:rsidRDefault="001377FD" w:rsidP="001377FD">
            <w:pPr>
              <w:rPr>
                <w:rFonts w:asciiTheme="minorBidi" w:hAnsiTheme="minorBidi"/>
              </w:rPr>
            </w:pPr>
            <w:r w:rsidRPr="001377FD">
              <w:rPr>
                <w:rFonts w:asciiTheme="minorBidi" w:eastAsia="Times New Roman" w:hAnsiTheme="minorBidi"/>
                <w:b/>
                <w:bCs/>
                <w:color w:val="000000"/>
                <w:lang w:eastAsia="en-GB"/>
              </w:rPr>
              <w:t>Items found</w:t>
            </w:r>
          </w:p>
        </w:tc>
      </w:tr>
      <w:tr w:rsidR="001377FD" w14:paraId="6AE71C41" w14:textId="77777777" w:rsidTr="001377FD">
        <w:tc>
          <w:tcPr>
            <w:tcW w:w="0" w:type="auto"/>
          </w:tcPr>
          <w:p w14:paraId="1AA2E2E8" w14:textId="77777777" w:rsidR="001377FD" w:rsidRPr="001377FD" w:rsidRDefault="001377FD" w:rsidP="00DE4E56">
            <w:pPr>
              <w:pStyle w:val="ListParagraph"/>
              <w:numPr>
                <w:ilvl w:val="0"/>
                <w:numId w:val="12"/>
              </w:numPr>
              <w:rPr>
                <w:rFonts w:asciiTheme="minorBidi" w:hAnsiTheme="minorBidi"/>
              </w:rPr>
            </w:pPr>
          </w:p>
        </w:tc>
        <w:tc>
          <w:tcPr>
            <w:tcW w:w="6671" w:type="dxa"/>
          </w:tcPr>
          <w:p w14:paraId="75E79474" w14:textId="56DFC06F" w:rsidR="001377FD" w:rsidRPr="001377FD" w:rsidRDefault="001377FD" w:rsidP="001377FD">
            <w:pPr>
              <w:rPr>
                <w:rFonts w:asciiTheme="minorBidi" w:hAnsiTheme="minorBidi"/>
              </w:rPr>
            </w:pPr>
            <w:proofErr w:type="spellStart"/>
            <w:r w:rsidRPr="001377FD">
              <w:rPr>
                <w:rFonts w:asciiTheme="minorBidi" w:hAnsiTheme="minorBidi"/>
              </w:rPr>
              <w:t>exp</w:t>
            </w:r>
            <w:proofErr w:type="spellEnd"/>
            <w:r w:rsidRPr="001377FD">
              <w:rPr>
                <w:rFonts w:asciiTheme="minorBidi" w:hAnsiTheme="minorBidi"/>
              </w:rPr>
              <w:t xml:space="preserve"> *</w:t>
            </w:r>
            <w:proofErr w:type="spellStart"/>
            <w:r w:rsidRPr="001377FD">
              <w:rPr>
                <w:rFonts w:asciiTheme="minorBidi" w:hAnsiTheme="minorBidi"/>
              </w:rPr>
              <w:t>arabinoxylan</w:t>
            </w:r>
            <w:proofErr w:type="spellEnd"/>
            <w:r w:rsidRPr="001377FD">
              <w:rPr>
                <w:rFonts w:asciiTheme="minorBidi" w:hAnsiTheme="minorBidi"/>
              </w:rPr>
              <w:t>/ </w:t>
            </w:r>
          </w:p>
        </w:tc>
        <w:tc>
          <w:tcPr>
            <w:tcW w:w="1665" w:type="dxa"/>
            <w:vAlign w:val="center"/>
          </w:tcPr>
          <w:p w14:paraId="50370C7E" w14:textId="04FA5489" w:rsidR="001377FD" w:rsidRDefault="001377FD" w:rsidP="001377FD">
            <w:pPr>
              <w:ind w:left="360"/>
              <w:jc w:val="right"/>
              <w:rPr>
                <w:rFonts w:asciiTheme="minorBidi" w:hAnsiTheme="minorBidi"/>
              </w:rPr>
            </w:pPr>
            <w:r>
              <w:rPr>
                <w:rFonts w:asciiTheme="minorBidi" w:hAnsiTheme="minorBidi"/>
              </w:rPr>
              <w:t>196</w:t>
            </w:r>
          </w:p>
        </w:tc>
      </w:tr>
      <w:tr w:rsidR="001377FD" w14:paraId="7692E9C0" w14:textId="77777777" w:rsidTr="001377FD">
        <w:tc>
          <w:tcPr>
            <w:tcW w:w="0" w:type="auto"/>
          </w:tcPr>
          <w:p w14:paraId="3F33EBB0" w14:textId="77777777" w:rsidR="001377FD" w:rsidRPr="001377FD" w:rsidRDefault="001377FD" w:rsidP="00DE4E56">
            <w:pPr>
              <w:pStyle w:val="ListParagraph"/>
              <w:numPr>
                <w:ilvl w:val="0"/>
                <w:numId w:val="12"/>
              </w:numPr>
              <w:rPr>
                <w:rFonts w:asciiTheme="minorBidi" w:hAnsiTheme="minorBidi"/>
              </w:rPr>
            </w:pPr>
          </w:p>
        </w:tc>
        <w:tc>
          <w:tcPr>
            <w:tcW w:w="6671" w:type="dxa"/>
          </w:tcPr>
          <w:p w14:paraId="45E5A55D" w14:textId="76DFDBA6" w:rsidR="001377FD" w:rsidRDefault="001377FD" w:rsidP="001377FD">
            <w:pPr>
              <w:rPr>
                <w:rFonts w:asciiTheme="minorBidi" w:hAnsiTheme="minorBidi"/>
              </w:rPr>
            </w:pPr>
            <w:r w:rsidRPr="001377FD">
              <w:rPr>
                <w:rFonts w:asciiTheme="minorBidi" w:hAnsiTheme="minorBidi"/>
              </w:rPr>
              <w:t>arabinox</w:t>
            </w:r>
            <w:r>
              <w:rPr>
                <w:rFonts w:asciiTheme="minorBidi" w:hAnsiTheme="minorBidi"/>
              </w:rPr>
              <w:t xml:space="preserve">ylan.mp. or </w:t>
            </w:r>
            <w:proofErr w:type="spellStart"/>
            <w:r>
              <w:rPr>
                <w:rFonts w:asciiTheme="minorBidi" w:hAnsiTheme="minorBidi"/>
              </w:rPr>
              <w:t>exp</w:t>
            </w:r>
            <w:proofErr w:type="spellEnd"/>
            <w:r>
              <w:rPr>
                <w:rFonts w:asciiTheme="minorBidi" w:hAnsiTheme="minorBidi"/>
              </w:rPr>
              <w:t xml:space="preserve"> *</w:t>
            </w:r>
            <w:proofErr w:type="spellStart"/>
            <w:r>
              <w:rPr>
                <w:rFonts w:asciiTheme="minorBidi" w:hAnsiTheme="minorBidi"/>
              </w:rPr>
              <w:t>arabinoxylan</w:t>
            </w:r>
            <w:proofErr w:type="spellEnd"/>
            <w:r>
              <w:rPr>
                <w:rFonts w:asciiTheme="minorBidi" w:hAnsiTheme="minorBidi"/>
              </w:rPr>
              <w:t>/ </w:t>
            </w:r>
          </w:p>
        </w:tc>
        <w:tc>
          <w:tcPr>
            <w:tcW w:w="1665" w:type="dxa"/>
            <w:vAlign w:val="center"/>
          </w:tcPr>
          <w:p w14:paraId="1605C63E" w14:textId="0E9157F4" w:rsidR="001377FD" w:rsidRPr="001377FD" w:rsidRDefault="001377FD" w:rsidP="001377FD">
            <w:pPr>
              <w:ind w:left="360"/>
              <w:jc w:val="right"/>
              <w:rPr>
                <w:rFonts w:asciiTheme="minorBidi" w:hAnsiTheme="minorBidi"/>
              </w:rPr>
            </w:pPr>
            <w:r>
              <w:rPr>
                <w:rFonts w:asciiTheme="minorBidi" w:hAnsiTheme="minorBidi"/>
              </w:rPr>
              <w:t>1012</w:t>
            </w:r>
          </w:p>
        </w:tc>
      </w:tr>
      <w:tr w:rsidR="001377FD" w14:paraId="44649D80" w14:textId="77777777" w:rsidTr="001377FD">
        <w:tc>
          <w:tcPr>
            <w:tcW w:w="0" w:type="auto"/>
          </w:tcPr>
          <w:p w14:paraId="7D1E518C" w14:textId="77777777" w:rsidR="001377FD" w:rsidRPr="001377FD" w:rsidRDefault="001377FD" w:rsidP="00DE4E56">
            <w:pPr>
              <w:pStyle w:val="ListParagraph"/>
              <w:numPr>
                <w:ilvl w:val="0"/>
                <w:numId w:val="12"/>
              </w:numPr>
              <w:rPr>
                <w:rFonts w:asciiTheme="minorBidi" w:hAnsiTheme="minorBidi"/>
              </w:rPr>
            </w:pPr>
          </w:p>
        </w:tc>
        <w:tc>
          <w:tcPr>
            <w:tcW w:w="6671" w:type="dxa"/>
          </w:tcPr>
          <w:p w14:paraId="0F2B7028" w14:textId="5EFF012D" w:rsidR="001377FD" w:rsidRPr="001377FD" w:rsidRDefault="001377FD" w:rsidP="001377FD">
            <w:pPr>
              <w:rPr>
                <w:rFonts w:asciiTheme="minorBidi" w:hAnsiTheme="minorBidi"/>
              </w:rPr>
            </w:pPr>
            <w:r w:rsidRPr="001377FD">
              <w:rPr>
                <w:rFonts w:asciiTheme="minorBidi" w:hAnsiTheme="minorBidi"/>
              </w:rPr>
              <w:t>arabinoxylan.mp. [</w:t>
            </w:r>
            <w:proofErr w:type="spellStart"/>
            <w:r w:rsidRPr="001377FD">
              <w:rPr>
                <w:rFonts w:asciiTheme="minorBidi" w:hAnsiTheme="minorBidi"/>
              </w:rPr>
              <w:t>mp</w:t>
            </w:r>
            <w:proofErr w:type="spellEnd"/>
            <w:r w:rsidRPr="001377FD">
              <w:rPr>
                <w:rFonts w:asciiTheme="minorBidi" w:hAnsiTheme="minorBidi"/>
              </w:rPr>
              <w:t>=title, abstract, heading word, drug trade name, original title, device manufacturer, drug manufacturer, device trade name, keyword]</w:t>
            </w:r>
          </w:p>
        </w:tc>
        <w:tc>
          <w:tcPr>
            <w:tcW w:w="1665" w:type="dxa"/>
            <w:vAlign w:val="center"/>
          </w:tcPr>
          <w:p w14:paraId="107A7198" w14:textId="1E265289" w:rsidR="001377FD" w:rsidRPr="001377FD" w:rsidRDefault="001377FD" w:rsidP="001377FD">
            <w:pPr>
              <w:ind w:left="360"/>
              <w:jc w:val="right"/>
              <w:rPr>
                <w:rFonts w:asciiTheme="minorBidi" w:hAnsiTheme="minorBidi"/>
              </w:rPr>
            </w:pPr>
            <w:r w:rsidRPr="001377FD">
              <w:rPr>
                <w:rFonts w:asciiTheme="minorBidi" w:hAnsiTheme="minorBidi"/>
              </w:rPr>
              <w:t>1012</w:t>
            </w:r>
          </w:p>
        </w:tc>
      </w:tr>
      <w:tr w:rsidR="001377FD" w14:paraId="71148565" w14:textId="77777777" w:rsidTr="001377FD">
        <w:tc>
          <w:tcPr>
            <w:tcW w:w="0" w:type="auto"/>
          </w:tcPr>
          <w:p w14:paraId="62FB03B3" w14:textId="77777777" w:rsidR="001377FD" w:rsidRPr="001377FD" w:rsidRDefault="001377FD" w:rsidP="00DE4E56">
            <w:pPr>
              <w:pStyle w:val="ListParagraph"/>
              <w:numPr>
                <w:ilvl w:val="0"/>
                <w:numId w:val="12"/>
              </w:numPr>
              <w:rPr>
                <w:rFonts w:asciiTheme="minorBidi" w:hAnsiTheme="minorBidi"/>
              </w:rPr>
            </w:pPr>
          </w:p>
        </w:tc>
        <w:tc>
          <w:tcPr>
            <w:tcW w:w="6671" w:type="dxa"/>
          </w:tcPr>
          <w:p w14:paraId="52C9DFD0" w14:textId="6CF0C6D0" w:rsidR="001377FD" w:rsidRPr="001377FD" w:rsidRDefault="001377FD" w:rsidP="001377FD">
            <w:pPr>
              <w:rPr>
                <w:rFonts w:asciiTheme="minorBidi" w:hAnsiTheme="minorBidi"/>
              </w:rPr>
            </w:pPr>
            <w:r w:rsidRPr="001377FD">
              <w:rPr>
                <w:rFonts w:asciiTheme="minorBidi" w:hAnsiTheme="minorBidi"/>
              </w:rPr>
              <w:t>1 or 2 or 3 </w:t>
            </w:r>
          </w:p>
        </w:tc>
        <w:tc>
          <w:tcPr>
            <w:tcW w:w="1665" w:type="dxa"/>
            <w:vAlign w:val="center"/>
          </w:tcPr>
          <w:p w14:paraId="259C1D15" w14:textId="24C73AF2" w:rsidR="001377FD" w:rsidRPr="001377FD" w:rsidRDefault="001377FD" w:rsidP="001377FD">
            <w:pPr>
              <w:ind w:left="360"/>
              <w:jc w:val="right"/>
              <w:rPr>
                <w:rFonts w:asciiTheme="minorBidi" w:hAnsiTheme="minorBidi"/>
              </w:rPr>
            </w:pPr>
            <w:r w:rsidRPr="001377FD">
              <w:rPr>
                <w:rFonts w:asciiTheme="minorBidi" w:hAnsiTheme="minorBidi"/>
              </w:rPr>
              <w:t>1012</w:t>
            </w:r>
          </w:p>
        </w:tc>
      </w:tr>
      <w:tr w:rsidR="001377FD" w14:paraId="1E83EC6E" w14:textId="77777777" w:rsidTr="001377FD">
        <w:tc>
          <w:tcPr>
            <w:tcW w:w="0" w:type="auto"/>
          </w:tcPr>
          <w:p w14:paraId="3B4E5A92" w14:textId="77777777" w:rsidR="001377FD" w:rsidRPr="001377FD" w:rsidRDefault="001377FD" w:rsidP="00DE4E56">
            <w:pPr>
              <w:pStyle w:val="ListParagraph"/>
              <w:numPr>
                <w:ilvl w:val="0"/>
                <w:numId w:val="12"/>
              </w:numPr>
              <w:rPr>
                <w:rFonts w:asciiTheme="minorBidi" w:hAnsiTheme="minorBidi"/>
              </w:rPr>
            </w:pPr>
          </w:p>
        </w:tc>
        <w:tc>
          <w:tcPr>
            <w:tcW w:w="6671" w:type="dxa"/>
          </w:tcPr>
          <w:p w14:paraId="47F555A6" w14:textId="2721F99F" w:rsidR="001377FD" w:rsidRPr="001377FD" w:rsidRDefault="001377FD" w:rsidP="001377FD">
            <w:pPr>
              <w:rPr>
                <w:rFonts w:asciiTheme="minorBidi" w:hAnsiTheme="minorBidi"/>
              </w:rPr>
            </w:pPr>
            <w:r w:rsidRPr="001377FD">
              <w:rPr>
                <w:rFonts w:asciiTheme="minorBidi" w:hAnsiTheme="minorBidi"/>
              </w:rPr>
              <w:t>limit 4 to (human and (randomized controlled trial or controlled clinical trial))</w:t>
            </w:r>
          </w:p>
        </w:tc>
        <w:tc>
          <w:tcPr>
            <w:tcW w:w="1665" w:type="dxa"/>
            <w:vAlign w:val="center"/>
          </w:tcPr>
          <w:p w14:paraId="29E3AD81" w14:textId="7BFBE37C" w:rsidR="001377FD" w:rsidRPr="001377FD" w:rsidRDefault="001377FD" w:rsidP="001377FD">
            <w:pPr>
              <w:ind w:left="360"/>
              <w:jc w:val="right"/>
              <w:rPr>
                <w:rFonts w:asciiTheme="minorBidi" w:hAnsiTheme="minorBidi"/>
              </w:rPr>
            </w:pPr>
            <w:r w:rsidRPr="001377FD">
              <w:rPr>
                <w:rFonts w:asciiTheme="minorBidi" w:hAnsiTheme="minorBidi"/>
              </w:rPr>
              <w:t>27</w:t>
            </w:r>
          </w:p>
        </w:tc>
      </w:tr>
    </w:tbl>
    <w:p w14:paraId="5E3598DE" w14:textId="77777777" w:rsidR="001377FD" w:rsidRPr="001377FD" w:rsidRDefault="001377FD" w:rsidP="001377FD">
      <w:pPr>
        <w:rPr>
          <w:rFonts w:asciiTheme="minorBidi" w:hAnsiTheme="minorBidi"/>
        </w:rPr>
      </w:pPr>
    </w:p>
    <w:p w14:paraId="2CABC88A" w14:textId="77777777" w:rsidR="001377FD" w:rsidRDefault="001377FD" w:rsidP="001377FD">
      <w:pPr>
        <w:rPr>
          <w:rFonts w:asciiTheme="minorBidi" w:hAnsiTheme="minorBidi"/>
        </w:rPr>
      </w:pPr>
    </w:p>
    <w:p w14:paraId="48722656" w14:textId="77777777" w:rsidR="001377FD" w:rsidRPr="001377FD" w:rsidRDefault="001377FD" w:rsidP="001377FD">
      <w:pPr>
        <w:rPr>
          <w:rFonts w:asciiTheme="minorBidi" w:hAnsiTheme="minorBidi"/>
        </w:rPr>
      </w:pPr>
    </w:p>
    <w:p w14:paraId="55392BED" w14:textId="77777777" w:rsidR="001377FD" w:rsidRPr="001377FD" w:rsidRDefault="001377FD" w:rsidP="00DE4E56">
      <w:pPr>
        <w:pStyle w:val="ListParagraph"/>
        <w:numPr>
          <w:ilvl w:val="0"/>
          <w:numId w:val="11"/>
        </w:numPr>
        <w:rPr>
          <w:rFonts w:asciiTheme="minorBidi" w:hAnsiTheme="minorBidi"/>
        </w:rPr>
      </w:pPr>
      <w:r w:rsidRPr="001377FD">
        <w:rPr>
          <w:rFonts w:asciiTheme="minorBidi" w:hAnsiTheme="minorBidi"/>
          <w:b/>
          <w:bCs/>
        </w:rPr>
        <w:t>Cochrane trials (CENTRAL)</w:t>
      </w:r>
      <w:r w:rsidRPr="001377FD">
        <w:rPr>
          <w:rFonts w:asciiTheme="minorBidi" w:hAnsiTheme="minorBidi"/>
        </w:rPr>
        <w:t>: on 01/08/2016</w:t>
      </w:r>
    </w:p>
    <w:p w14:paraId="0D56FC1E" w14:textId="77777777" w:rsidR="001377FD" w:rsidRPr="001377FD" w:rsidRDefault="001377FD" w:rsidP="001377FD">
      <w:pPr>
        <w:rPr>
          <w:rFonts w:asciiTheme="minorBidi" w:hAnsiTheme="minorBidi"/>
        </w:rPr>
      </w:pPr>
    </w:p>
    <w:tbl>
      <w:tblPr>
        <w:tblStyle w:val="TableGrid"/>
        <w:tblW w:w="92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earch strategy for the Cochrane trials database"/>
      </w:tblPr>
      <w:tblGrid>
        <w:gridCol w:w="943"/>
        <w:gridCol w:w="7505"/>
        <w:gridCol w:w="760"/>
      </w:tblGrid>
      <w:tr w:rsidR="001377FD" w:rsidRPr="001377FD" w14:paraId="51341D93" w14:textId="77777777" w:rsidTr="001377FD">
        <w:trPr>
          <w:trHeight w:val="525"/>
        </w:trPr>
        <w:tc>
          <w:tcPr>
            <w:tcW w:w="0" w:type="auto"/>
          </w:tcPr>
          <w:p w14:paraId="5D12B648" w14:textId="77777777" w:rsidR="001377FD" w:rsidRPr="001377FD" w:rsidRDefault="001377FD" w:rsidP="00C13B50">
            <w:pP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ID</w:t>
            </w:r>
          </w:p>
        </w:tc>
        <w:tc>
          <w:tcPr>
            <w:tcW w:w="0" w:type="auto"/>
          </w:tcPr>
          <w:p w14:paraId="31E7C884" w14:textId="77777777" w:rsidR="001377FD" w:rsidRPr="001377FD" w:rsidRDefault="001377FD" w:rsidP="00C13B50">
            <w:pP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Search</w:t>
            </w:r>
          </w:p>
        </w:tc>
        <w:tc>
          <w:tcPr>
            <w:tcW w:w="0" w:type="auto"/>
          </w:tcPr>
          <w:p w14:paraId="24043A0F" w14:textId="77777777" w:rsidR="001377FD" w:rsidRPr="001377FD" w:rsidRDefault="001377FD" w:rsidP="00C13B50">
            <w:pPr>
              <w:rPr>
                <w:rFonts w:asciiTheme="minorBidi" w:eastAsia="Times New Roman" w:hAnsiTheme="minorBidi"/>
                <w:b/>
                <w:bCs/>
                <w:color w:val="000000"/>
                <w:lang w:eastAsia="en-GB"/>
              </w:rPr>
            </w:pPr>
            <w:r w:rsidRPr="001377FD">
              <w:rPr>
                <w:rFonts w:asciiTheme="minorBidi" w:eastAsia="Times New Roman" w:hAnsiTheme="minorBidi"/>
                <w:b/>
                <w:bCs/>
                <w:color w:val="000000"/>
                <w:lang w:eastAsia="en-GB"/>
              </w:rPr>
              <w:t>Hits</w:t>
            </w:r>
          </w:p>
        </w:tc>
      </w:tr>
      <w:tr w:rsidR="001377FD" w:rsidRPr="001377FD" w14:paraId="2A9C7796" w14:textId="77777777" w:rsidTr="001377FD">
        <w:trPr>
          <w:trHeight w:val="525"/>
        </w:trPr>
        <w:tc>
          <w:tcPr>
            <w:tcW w:w="0" w:type="auto"/>
          </w:tcPr>
          <w:p w14:paraId="575F7F38"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#1</w:t>
            </w:r>
            <w:r w:rsidRPr="001377FD">
              <w:rPr>
                <w:rFonts w:asciiTheme="minorBidi" w:eastAsia="Times New Roman" w:hAnsiTheme="minorBidi"/>
                <w:color w:val="000000"/>
                <w:lang w:eastAsia="en-GB"/>
              </w:rPr>
              <w:tab/>
            </w:r>
          </w:p>
        </w:tc>
        <w:tc>
          <w:tcPr>
            <w:tcW w:w="0" w:type="auto"/>
          </w:tcPr>
          <w:p w14:paraId="05A079FD"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w:t>
            </w:r>
            <w:proofErr w:type="spellStart"/>
            <w:r w:rsidRPr="001377FD">
              <w:rPr>
                <w:rFonts w:asciiTheme="minorBidi" w:eastAsia="Times New Roman" w:hAnsiTheme="minorBidi"/>
                <w:color w:val="000000"/>
                <w:lang w:eastAsia="en-GB"/>
              </w:rPr>
              <w:t>arabinoxylan</w:t>
            </w:r>
            <w:proofErr w:type="spellEnd"/>
            <w:r w:rsidRPr="001377FD">
              <w:rPr>
                <w:rFonts w:asciiTheme="minorBidi" w:eastAsia="Times New Roman" w:hAnsiTheme="minorBidi"/>
                <w:color w:val="000000"/>
                <w:lang w:eastAsia="en-GB"/>
              </w:rPr>
              <w:t>" in Trials (Word variations have been searched)</w:t>
            </w:r>
          </w:p>
        </w:tc>
        <w:tc>
          <w:tcPr>
            <w:tcW w:w="0" w:type="auto"/>
          </w:tcPr>
          <w:p w14:paraId="78748EF0" w14:textId="77777777" w:rsidR="001377FD" w:rsidRPr="001377FD" w:rsidRDefault="001377FD" w:rsidP="00C13B50">
            <w:pPr>
              <w:rPr>
                <w:rFonts w:asciiTheme="minorBidi" w:eastAsia="Times New Roman" w:hAnsiTheme="minorBidi"/>
                <w:color w:val="000000"/>
                <w:lang w:eastAsia="en-GB"/>
              </w:rPr>
            </w:pPr>
            <w:r w:rsidRPr="001377FD">
              <w:rPr>
                <w:rFonts w:asciiTheme="minorBidi" w:eastAsia="Times New Roman" w:hAnsiTheme="minorBidi"/>
                <w:color w:val="000000"/>
                <w:lang w:eastAsia="en-GB"/>
              </w:rPr>
              <w:t>36</w:t>
            </w:r>
          </w:p>
        </w:tc>
      </w:tr>
    </w:tbl>
    <w:p w14:paraId="2C80C9B6" w14:textId="63C7052F" w:rsidR="00625EAF" w:rsidRPr="001377FD" w:rsidRDefault="00625EAF" w:rsidP="00625EAF">
      <w:pPr>
        <w:rPr>
          <w:rFonts w:asciiTheme="minorBidi" w:hAnsiTheme="minorBidi"/>
          <w:b/>
          <w:bCs/>
        </w:rPr>
      </w:pPr>
    </w:p>
    <w:p w14:paraId="1CB2290A" w14:textId="77777777" w:rsidR="001377FD" w:rsidRPr="001377FD" w:rsidRDefault="001377FD" w:rsidP="00625EAF">
      <w:pPr>
        <w:rPr>
          <w:rFonts w:asciiTheme="minorBidi" w:hAnsiTheme="minorBidi"/>
        </w:rPr>
        <w:sectPr w:rsidR="001377FD" w:rsidRPr="001377FD" w:rsidSect="001377FD">
          <w:pgSz w:w="11906" w:h="16838"/>
          <w:pgMar w:top="1418" w:right="1418" w:bottom="1418" w:left="1418" w:header="709" w:footer="709" w:gutter="0"/>
          <w:cols w:space="708"/>
          <w:docGrid w:linePitch="360"/>
        </w:sectPr>
      </w:pPr>
    </w:p>
    <w:p w14:paraId="1FFFB5F3" w14:textId="735EF38C" w:rsidR="00625EAF" w:rsidRPr="004953D4" w:rsidRDefault="00625EAF" w:rsidP="00625EAF"/>
    <w:p w14:paraId="5A11A487" w14:textId="3B418AAA" w:rsidR="003007A5" w:rsidRPr="004953D4" w:rsidRDefault="003007A5" w:rsidP="003007A5">
      <w:pPr>
        <w:pStyle w:val="Heading1"/>
        <w:ind w:left="432" w:hanging="432"/>
        <w:rPr>
          <w:lang w:eastAsia="en-AU"/>
        </w:rPr>
      </w:pPr>
      <w:bookmarkStart w:id="143" w:name="_Toc474412626"/>
      <w:bookmarkStart w:id="144" w:name="_Toc487125511"/>
      <w:r w:rsidRPr="004953D4">
        <w:rPr>
          <w:lang w:eastAsia="en-AU"/>
        </w:rPr>
        <w:t>Appendix 2: Studies excluded at full text review</w:t>
      </w:r>
      <w:bookmarkEnd w:id="142"/>
      <w:bookmarkEnd w:id="143"/>
      <w:bookmarkEnd w:id="144"/>
    </w:p>
    <w:tbl>
      <w:tblPr>
        <w:tblStyle w:val="LightGrid"/>
        <w:tblW w:w="13771" w:type="dxa"/>
        <w:jc w:val="center"/>
        <w:tblLook w:val="04A0" w:firstRow="1" w:lastRow="0" w:firstColumn="1" w:lastColumn="0" w:noHBand="0" w:noVBand="1"/>
        <w:tblDescription w:val="Table giving the list of studies that were excluded from the systematic review after reading the full paper. Three columns with study number, study reference and reason for exclusion. Seven studies were excluded."/>
      </w:tblPr>
      <w:tblGrid>
        <w:gridCol w:w="884"/>
        <w:gridCol w:w="2332"/>
        <w:gridCol w:w="10555"/>
      </w:tblGrid>
      <w:tr w:rsidR="001821F3" w:rsidRPr="00167539" w14:paraId="7D8D066E" w14:textId="77777777" w:rsidTr="007B2DA1">
        <w:trPr>
          <w:cnfStyle w:val="100000000000" w:firstRow="1" w:lastRow="0" w:firstColumn="0" w:lastColumn="0" w:oddVBand="0" w:evenVBand="0" w:oddHBand="0" w:evenHBand="0" w:firstRowFirstColumn="0" w:firstRowLastColumn="0" w:lastRowFirstColumn="0" w:lastRowLastColumn="0"/>
          <w:trHeight w:val="571"/>
          <w:tblHeader/>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4FF801A6" w14:textId="77777777" w:rsidR="001821F3" w:rsidRPr="00167539" w:rsidRDefault="001821F3" w:rsidP="007B2DA1">
            <w:pPr>
              <w:spacing w:before="120" w:after="120"/>
              <w:rPr>
                <w:rFonts w:asciiTheme="minorBidi" w:hAnsiTheme="minorBidi"/>
                <w:b w:val="0"/>
                <w:bCs w:val="0"/>
                <w:lang w:eastAsia="en-AU"/>
              </w:rPr>
            </w:pPr>
          </w:p>
        </w:tc>
        <w:tc>
          <w:tcPr>
            <w:tcW w:w="2332" w:type="dxa"/>
            <w:vAlign w:val="center"/>
          </w:tcPr>
          <w:p w14:paraId="78642E25" w14:textId="77777777" w:rsidR="001821F3" w:rsidRPr="00167539" w:rsidRDefault="001821F3" w:rsidP="007B2DA1">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67539">
              <w:rPr>
                <w:rFonts w:asciiTheme="minorBidi" w:hAnsiTheme="minorBidi"/>
                <w:lang w:eastAsia="en-AU"/>
              </w:rPr>
              <w:br w:type="page"/>
            </w:r>
            <w:r w:rsidRPr="00167539">
              <w:rPr>
                <w:rFonts w:asciiTheme="minorBidi" w:hAnsiTheme="minorBidi"/>
              </w:rPr>
              <w:t>Study</w:t>
            </w:r>
          </w:p>
        </w:tc>
        <w:tc>
          <w:tcPr>
            <w:tcW w:w="10555" w:type="dxa"/>
            <w:vAlign w:val="center"/>
          </w:tcPr>
          <w:p w14:paraId="364B3069" w14:textId="77777777" w:rsidR="001821F3" w:rsidRPr="00167539" w:rsidRDefault="001821F3" w:rsidP="007B2DA1">
            <w:pPr>
              <w:spacing w:before="120" w:after="120"/>
              <w:cnfStyle w:val="100000000000" w:firstRow="1" w:lastRow="0" w:firstColumn="0" w:lastColumn="0" w:oddVBand="0" w:evenVBand="0" w:oddHBand="0" w:evenHBand="0" w:firstRowFirstColumn="0" w:firstRowLastColumn="0" w:lastRowFirstColumn="0" w:lastRowLastColumn="0"/>
              <w:rPr>
                <w:rFonts w:asciiTheme="minorBidi" w:hAnsiTheme="minorBidi"/>
              </w:rPr>
            </w:pPr>
            <w:r w:rsidRPr="00167539">
              <w:rPr>
                <w:rFonts w:asciiTheme="minorBidi" w:hAnsiTheme="minorBidi"/>
              </w:rPr>
              <w:t>Reason for Exclusion</w:t>
            </w:r>
          </w:p>
        </w:tc>
      </w:tr>
      <w:tr w:rsidR="001821F3" w:rsidRPr="00167539" w14:paraId="6323A1A5" w14:textId="77777777" w:rsidTr="007B2DA1">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263CA572"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7FA3C713" w14:textId="77777777" w:rsidR="001821F3" w:rsidRPr="00167539" w:rsidRDefault="001821F3" w:rsidP="007B2DA1">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Pr="00167539">
              <w:rPr>
                <w:rFonts w:asciiTheme="minorBidi" w:hAnsiTheme="minorBidi"/>
                <w:color w:val="000000"/>
              </w:rPr>
              <w:instrText>ADDIN CSL_CITATION { "citationItems" : [ { "id" : "ITEM-1", "itemData" : { "DOI" : "10.1017/S0007114509992248", "ISSN" : "0007-1145", "abstract" : "The tolerance and prebiotic effect following oral intake by healthy human subjects of arabinoxylan-oligosaccharides (AXOS), produced by partial enzymic hydrolysis of the wheat fibre arabinoxlyan, were studied. A total of twenty healthy subjects participated in the present randomised, placebo-controlled cross-over study. They consumed 10 g AXOS or placebo per d each for 3 weeks with a 4-week wash-out period in between. Before and immediately after each intake period, blood samples were taken to measure haematological and clinical chemistry parameters and the subjects completed a questionnaire about gastrointestinal symptoms. Additionally, urine was collected over 48 h for analysis of p-cresol and phenol content by GC-MS, and faeces were collected over 72 h for analysis of microbiota using real-time PCR. Of the subjects, ten also performed a urine and faeces collection 2 weeks after the start of intake (during intervention). A limited number of tested blood parameters were influenced in a statistically significantly way by either AXOS or placebo intake, but these changes remained within the normal range. Blood lipids remained unchanged. AXOS had no statistically significant effect on the range of gastrointestinal symptoms, except for a mild increase in flatulence. Urinary p-cresol excretion, an indicator of protein fermentation, was significantly decreased after 2 weeks of AXOS intake. The levels of bifidobacteria were significantly increased after 2 and 3 weeks of AXOS intake as well as after 3 weeks of placebo. However, the effect of AXOS on bifidobacteria was more pronounced than that of placebo. In conclusion, AXOS are a well-tolerated prebiotic at the dose of 10 g/d. AXOS intake increases faecal bifidobacteria and reduces urinary p-cresol excretion", "author" : [ { "dropping-particle" : "", "family" : "Cloetens", "given" : "Lieselotte", "non-dropping-particle" : "", "parse-names" : false, "suffix" : "" }, { "dropping-particle" : "", "family" : "Broekaert", "given" : "Willem F", "non-dropping-particle" : "", "parse-names" : false, "suffix" : "" }, { "dropping-particle" : "", "family" : "Delaedt", "given" : "Yasmine", "non-dropping-particle" : "", "parse-names" : false, "suffix" : "" }, { "dropping-particle" : "", "family" : "Ollevier", "given" : "Frans", "non-dropping-particle" : "", "parse-names" : false, "suffix" : "" }, { "dropping-particle" : "", "family" : "Courtin", "given" : "Christophe M", "non-dropping-particle" : "", "parse-names" : false, "suffix" : "" }, { "dropping-particle" : "", "family" : "Delcour", "given" : "Jan A", "non-dropping-particle" : "", "parse-names" : false, "suffix" : "" }, { "dropping-particle" : "", "family" : "Rutgeerts", "given" : "Paul", "non-dropping-particle" : "", "parse-names" : false, "suffix" : "" }, { "dropping-particle" : "", "family" : "Verbeke", "given" : "Kristin", "non-dropping-particle" : "", "parse-names" : false, "suffix" : "" } ], "container-title" : "British Journal of Nutrition", "id" : "ITEM-1", "issue" : "05", "issued" : { "date-parts" : [ [ "2010", "3", "10" ] ] }, "page" : "703", "title" : "Tolerance of arabinoxylan-oligosaccharides and their prebiotic activity in healthy subjects: a randomised, placebo-controlled cross-over study", "type" : "article-journal", "volume" : "103" }, "uris" : [ "http://www.mendeley.com/documents/?uuid=81a989e8-4df8-4c97-8eb1-dd2c14ababde" ] } ], "mendeley" : { "formattedCitation" : "(Cloetens et al. 2010)", "plainTextFormattedCitation" : "(Cloetens et al. 2010)", "previouslyFormattedCitation" : "(Cloetens et al. 2010)"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(Cloetens et al. 2010)</w:t>
            </w:r>
            <w:r w:rsidRPr="00167539">
              <w:rPr>
                <w:rFonts w:asciiTheme="minorBidi" w:hAnsiTheme="minorBidi"/>
                <w:color w:val="000000"/>
              </w:rPr>
              <w:fldChar w:fldCharType="end"/>
            </w:r>
          </w:p>
        </w:tc>
        <w:tc>
          <w:tcPr>
            <w:tcW w:w="10555" w:type="dxa"/>
            <w:vAlign w:val="center"/>
          </w:tcPr>
          <w:p w14:paraId="49191ABD" w14:textId="77777777" w:rsidR="001821F3" w:rsidRPr="00167539" w:rsidRDefault="001821F3" w:rsidP="007B2DA1">
            <w:pP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167539">
              <w:t>Postprandial blood glucose was not measured at intervals or periods to determine the peak.</w:t>
            </w:r>
          </w:p>
        </w:tc>
      </w:tr>
      <w:tr w:rsidR="001821F3" w:rsidRPr="00167539" w14:paraId="0B918AB3" w14:textId="77777777" w:rsidTr="007B2DA1">
        <w:trPr>
          <w:cnfStyle w:val="000000010000" w:firstRow="0" w:lastRow="0" w:firstColumn="0" w:lastColumn="0" w:oddVBand="0" w:evenVBand="0" w:oddHBand="0" w:evenHBand="1"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68FD20BD"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51DDDEC8" w14:textId="77777777" w:rsidR="001821F3" w:rsidRPr="00167539" w:rsidRDefault="001821F3" w:rsidP="007B2DA1">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Pr="00167539">
              <w:rPr>
                <w:rFonts w:asciiTheme="minorBidi" w:hAnsiTheme="minorBidi"/>
                <w:color w:val="000000"/>
              </w:rPr>
              <w:instrText>ADDIN CSL_CITATION { "citationItems" : [ { "id" : "ITEM-1", "itemData" : { "ISBN" : "0018-5043", "abstract" : "The consumption of arabinoxylan, a soluble fibre fraction, has been shown to improve glycemic control in type 2 diabetic subjects. Soluble dietary fibre may modulate gastrointestinal or adipose tissue hormones regulating food intake. The present study investigated the effects of arabinoxylan consumption on serum glucose, insulin, lipids, leptin, adiponectin and resistin in subjects with impaired glucose tolerance. In a randomized, single-blind, controlled, crossover intervention trial, 11 adults consumed white bread rolls as either placebo or supplemented with 15 g arabinoxylan for 6 weeks with a 6-week washout period. Fasting serum glucose, insulin, triglycerides, unesterified fatty acids, apolipoprotein A1 and B, adiponectin, resistin and leptin were assessed before and after intervention. Fasting serum glucose, serum triglycerides and apolipoprotein A-1 were significantly lower during arabinoxylan consumption compared to placebo (p = 0.029, p = 0.047; p = 0.029, respectively). No effects of arabinoxylan were observed for insulin, adiponectin, leptin and resistin as well as for apolipoprotein B, and unesterified fatty acids. In conclusion, the consumption of AX in subjects with impaired glucose tolerance improved fasting serum glucose, and triglycerides. However, this beneficial effect was not accompanied by changes in fasting adipokine concentrations. \u00a9 Georg Thieme Verlag KG Stuttgart.", "author" : [ { "dropping-particle" : "", "family" : "Garcia", "given" : "A L", "non-dropping-particle" : "", "parse-names" : false, "suffix" : "" }, { "dropping-particle" : "", "family" : "Steiniger", "given" : "J", "non-dropping-particle" : "", "parse-names" : false, "suffix" : "" }, { "dropping-particle" : "", "family" : "Reich", "given" : "S C", "non-dropping-particle" : "", "parse-names" : false, "suffix" : "" }, { "dropping-particle" : "", "family" : "Weickert", "given" : "M O", "non-dropping-particle" : "", "parse-names" : false, "suffix" : "" }, { "dropping-particle" : "", "family" : "Harsch", "given" : "I", "non-dropping-particle" : "", "parse-names" : false, "suffix" : "" }, { "dropping-particle" : "", "family" : "Machowetz", "given" : "A", "non-dropping-particle" : "", "parse-names" : false, "suffix" : "" }, { "dropping-particle" : "", "family" : "Mohlig", "given" : "M", "non-dropping-particle" : "", "parse-names" : false, "suffix" : "" }, { "dropping-particle" : "", "family" : "Spranger", "given" : "J", "non-dropping-particle" : "", "parse-names" : false, "suffix" : "" }, { "dropping-particle" : "", "family" : "Rudovich", "given" : "N N", "non-dropping-particle" : "", "parse-names" : false, "suffix" : "" }, { "dropping-particle" : "", "family" : "Meuser", "given" : "F", "non-dropping-particle" : "", "parse-names" : false, "suffix" : "" }, { "dropping-particle" : "", "family" : "Doerfer", "given" : "J", "non-dropping-particle" : "", "parse-names" : false, "suffix" : "" }, { "dropping-particle" : "", "family" : "Katz", "given" : "N", "non-dropping-particle" : "", "parse-names" : false, "suffix" : "" }, { "dropping-particle" : "", "family" : "Speth", "given" : "M", "non-dropping-particle" : "", "parse-names" : false, "suffix" : "" }, { "dropping-particle" : "", "family" : "J.F", "given" : "Zunft H", "non-dropping-particle" : "", "parse-names" : false, "suffix" : "" }, { "dropping-particle" : "", "family" : "H.F", "given" : "Pfeiffer A", "non-dropping-particle" : "", "parse-names" : false, "suffix" : "" }, { "dropping-particle" : "", "family" : "Koebnick", "given" : "C", "non-dropping-particle" : "", "parse-names" : false, "suffix" : "" } ], "container-title" : "Hormone and Metabolic Research", "id" : "ITEM-1", "issue" : "11", "issued" : { "date-parts" : [ [ "2006" ] ] }, "page" : "761-766", "publisher" : "Georg Thieme Verlag (Rudigerstrasse 14, Stuttgart D-70469, Germany)", "publisher-place" : "Germany", "title" : "Arabinoxylan fibre consumption improved glucose metabolism, but did not affect serum adipokines in subjects with impaired glucose tolerance", "type" : "article", "volume" : "38" }, "uris" : [ "http://www.mendeley.com/documents/?uuid=1e436908-1e14-4a99-8284-704a189048d5" ] } ], "mendeley" : { "formattedCitation" : "(Garcia et al. 2006)", "plainTextFormattedCitation" : "(Garcia et al. 2006)", "previouslyFormattedCitation" : "(Garcia et al. 2006)"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(Garcia et al. 2006)</w:t>
            </w:r>
            <w:r w:rsidRPr="00167539">
              <w:rPr>
                <w:rFonts w:asciiTheme="minorBidi" w:hAnsiTheme="minorBidi"/>
                <w:color w:val="000000"/>
              </w:rPr>
              <w:fldChar w:fldCharType="end"/>
            </w:r>
          </w:p>
        </w:tc>
        <w:tc>
          <w:tcPr>
            <w:tcW w:w="10555" w:type="dxa"/>
            <w:vAlign w:val="center"/>
          </w:tcPr>
          <w:p w14:paraId="47B87C9E" w14:textId="77777777" w:rsidR="001821F3" w:rsidRPr="00167539" w:rsidRDefault="001821F3" w:rsidP="007B2DA1">
            <w:pPr>
              <w:cnfStyle w:val="000000010000" w:firstRow="0" w:lastRow="0" w:firstColumn="0" w:lastColumn="0" w:oddVBand="0" w:evenVBand="0" w:oddHBand="0" w:evenHBand="1" w:firstRowFirstColumn="0" w:firstRowLastColumn="0" w:lastRowFirstColumn="0" w:lastRowLastColumn="0"/>
              <w:rPr>
                <w:rFonts w:asciiTheme="minorBidi" w:hAnsiTheme="minorBidi"/>
              </w:rPr>
            </w:pPr>
            <w:r>
              <w:t>P</w:t>
            </w:r>
            <w:r w:rsidRPr="00167539">
              <w:t>ostprandial blood glucose was not measured at intervals or periods to determine the peak.</w:t>
            </w:r>
            <w:r>
              <w:t xml:space="preserve"> The contact author has confirmed not collecting this data in this study.</w:t>
            </w:r>
          </w:p>
        </w:tc>
      </w:tr>
      <w:tr w:rsidR="001821F3" w:rsidRPr="00167539" w14:paraId="6EEB266E" w14:textId="77777777" w:rsidTr="007B2DA1">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6982AB93"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54FD093B" w14:textId="77777777" w:rsidR="001821F3" w:rsidRPr="00167539" w:rsidRDefault="001821F3" w:rsidP="007B2DA1">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Pr="00167539">
              <w:rPr>
                <w:rFonts w:asciiTheme="minorBidi" w:hAnsiTheme="minorBidi"/>
                <w:color w:val="000000"/>
              </w:rPr>
              <w:instrText>ADDIN CSL_CITATION { "citationItems" : [ { "id" : "ITEM-1", "itemData" : { "ISBN" : "0954-3007", "abstract" : "Objective: Arabinoxylan (AX) consumption is associated with metabolic improvement during diabetes and with modulation of ghrelin, an orexigenic gut hormone. The effect of AX consumption on ghrelin secretion in disturbed metabolic states is unknown. Therefore, we investigated the postprandial responses to AX consumption of serum glucose, insulin and triglycerides and plasma total and acylated ghrelin in subjects with impaired glucose tolerance (IGT). Design: Randomized, single-blind, controlled, crossover intervention trial. Subjects: Seven female and four male adults with IGT, aged 55.5 years, and body mass index (BMI) 30.1 kg/m2. Intervention: Subjects received either placebo or 15g AX supplement for 6 weeks with a 6-week washout period in-between. Main outcome measurements: Postprandial responses of serum glucose, insulin and triglycerides, and plasma total and acylated ghrelin after a liquid meal challenge test (LMCT) measured at the beginning and at the end of the dietary intervention at -20, -5, 0, 15, 30, 45, 60, 90, 120, 150, 180, 210 and 240 min. Results: After LMCT, AX consumption resulted in lower postprandial responses in serum glucose, insulin and triglycerides (P&lt;0.05). Compared to placebo, total plasma ghrelin was also reduced by 42+/-8pg/ml (P&lt;0.001) after AX consumption with no difference in plasma acylated ghrelin. Conclusion: AX consumption improved postprandial metabolic responses after an LMCT in subjects with IGT and reduced total ghrelin response. However, acylated ghrelin responses were unchanged, suggesting that the acylated ghrelin-mediated orexigenic regulation is not improved as only total plasma ghrelin decreased. Sponsorship: Federal Ministry of Education and Research Germany (PTJ-BIO/ 0313042C).", "author" : [ { "dropping-particle" : "", "family" : "Garcia", "given" : "A L", "non-dropping-particle" : "", "parse-names" : false, "suffix" : "" }, { "dropping-particle" : "", "family" : "Otto", "given" : "B", "non-dropping-particle" : "", "parse-names" : false, "suffix" : "" }, { "dropping-particle" : "", "family" : "Reich", "given" : "S C", "non-dropping-particle" : "", "parse-names" : false, "suffix" : "" }, { "dropping-particle" : "", "family" : "Weickert", "given" : "M O", "non-dropping-particle" : "", "parse-names" : false, "suffix" : "" }, { "dropping-particle" : "", "family" : "Steiniger", "given" : "J", "non-dropping-particle" : "", "parse-names" : false, "suffix" : "" }, { "dropping-particle" : "", "family" : "Machowetz", "given" : "A", "non-dropping-particle" : "", "parse-names" : false, "suffix" : "" }, { "dropping-particle" : "", "family" : "Rudovich", "given" : "N N", "non-dropping-particle" : "", "parse-names" : false, "suffix" : "" }, { "dropping-particle" : "", "family" : "Mohlig", "given" : "M", "non-dropping-particle" : "", "parse-names" : false, "suffix" : "" }, { "dropping-particle" : "", "family" : "Katz", "given" : "N", "non-dropping-particle" : "", "parse-names" : false, "suffix" : "" }, { "dropping-particle" : "", "family" : "Speth", "given" : "M", "non-dropping-particle" : "", "parse-names" : false, "suffix" : "" }, { "dropping-particle" : "", "family" : "Meuser", "given" : "F", "non-dropping-particle" : "", "parse-names" : false, "suffix" : "" }, { "dropping-particle" : "", "family" : "Doerfer", "given" : "J", "non-dropping-particle" : "", "parse-names" : false, "suffix" : "" }, { "dropping-particle" : "", "family" : "J.F", "given" : "Zunft H", "non-dropping-particle" : "", "parse-names" : false, "suffix" : "" }, { "dropping-particle" : "", "family" : "H.F", "given" : "Pfeiffer A", "non-dropping-particle" : "", "parse-names" : false, "suffix" : "" }, { "dropping-particle" : "", "family" : "Koebnick", "given" : "C", "non-dropping-particle" : "", "parse-names" : false, "suffix" : "" } ], "container-title" : "European Journal of Clinical Nutrition", "id" : "ITEM-1", "issue" : "3", "issued" : { "date-parts" : [ [ "2007" ] ] }, "page" : "334-341", "publisher" : "Nature Publishing Group", "publisher-place" : "United Kingdom", "title" : "Arabinoxylan consumption decreases postprandial serum glucose, serum insulin and plasma total ghrelin response in subjects with impaired glucose tolerance", "type" : "article", "volume" : "61" }, "uris" : [ "http://www.mendeley.com/documents/?uuid=efe4db4e-82a1-40f0-acc4-bf0fc8c91457" ] } ], "mendeley" : { "formattedCitation" : "(Garcia et al. 2007)", "plainTextFormattedCitation" : "(Garcia et al. 2007)", "previouslyFormattedCitation" : "(Garcia et al. 2007)"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(Garcia et al. 2007)</w:t>
            </w:r>
            <w:r w:rsidRPr="00167539">
              <w:rPr>
                <w:rFonts w:asciiTheme="minorBidi" w:hAnsiTheme="minorBidi"/>
                <w:color w:val="000000"/>
              </w:rPr>
              <w:fldChar w:fldCharType="end"/>
            </w:r>
          </w:p>
        </w:tc>
        <w:tc>
          <w:tcPr>
            <w:tcW w:w="10555" w:type="dxa"/>
            <w:vAlign w:val="center"/>
          </w:tcPr>
          <w:p w14:paraId="0A580CAE" w14:textId="77777777" w:rsidR="001821F3" w:rsidRPr="00167539" w:rsidRDefault="001821F3" w:rsidP="007B2DA1">
            <w:pP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167539">
              <w:t>Postprandial blood glucose was not measured after dietary intervention with AX.</w:t>
            </w:r>
            <w:r>
              <w:t xml:space="preserve"> The contact author has confirmed not collecting this data in this study.</w:t>
            </w:r>
          </w:p>
        </w:tc>
      </w:tr>
      <w:tr w:rsidR="001821F3" w:rsidRPr="00167539" w14:paraId="42AA80D6" w14:textId="77777777" w:rsidTr="007B2DA1">
        <w:trPr>
          <w:cnfStyle w:val="000000010000" w:firstRow="0" w:lastRow="0" w:firstColumn="0" w:lastColumn="0" w:oddVBand="0" w:evenVBand="0" w:oddHBand="0" w:evenHBand="1"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4E2E4524"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601F6798" w14:textId="2DA0ACB7" w:rsidR="001821F3" w:rsidRPr="00167539" w:rsidRDefault="001821F3" w:rsidP="007B2DA1">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rPr>
            </w:pPr>
            <w:r>
              <w:rPr>
                <w:rFonts w:asciiTheme="minorBidi" w:hAnsiTheme="minorBidi"/>
                <w:color w:val="000000"/>
              </w:rPr>
              <w:fldChar w:fldCharType="begin" w:fldLock="1"/>
            </w:r>
            <w:r w:rsidR="00A13564">
              <w:rPr>
                <w:rFonts w:asciiTheme="minorBidi" w:hAnsiTheme="minorBidi"/>
                <w:color w:val="000000"/>
              </w:rPr>
              <w:instrText>ADDIN CSL_CITATION { "citationItems" : [ { "id" : "ITEM-1", "itemData" : { "abstract" : "The effects of an enzyme-hydrolyzed arabinoxylan from wheat (AXOS) versus an intact arabinoxylan from flax (FLAX) added to a ready-to-eat cereal (RTEC) on the postprandial appetitive, hormonal, and metabolic responses in overweight women (BMI 25.0-29.9 kg/m2) were evaluated. Subsequent meal energy intake was also assessed. Two randomized, double-blind, crossover design studies were completed. For trial 1, the participants consumed the following RTEC breakfast, matched for total weight and varied in energy content: low-fiber (LF, 4 g); high-fiber (HF, 15 g) as either AXOS or FLAX. For trial 2, the participants consumed LF, HF-AXOS, and HF-FLAX RTECs but also consumed another LF breakfast that was isocaloric (LF-iso) to that of the HF breakfasts. Perceived appetite and blood samples (trial 2 only) were assessed before and after breakfast. An ad libitum lunch was offered 4 h post-breakfast. No differences in postprandial appetite responses were observed among any breakfasts in either trial. The HF-AXOS and HF-FLAX led to increased postprandial GLP-1 and peptide YY (PYY) concentrations vs. LF-iso. No differences were observed in lunch meal energy intake among breakfast meals in either trial. Collectively, these data suggest that 15 g of low molecular weight fiber added to RTECs did not affect perceived appetite or subsequent energy intake despite differences in satiety hormone signaling in overweight females.", "author" : [ { "dropping-particle" : "", "family" : "Lafond", "given" : "D W", "non-dropping-particle" : "", "parse-names" : false, "suffix" : "" }, { "dropping-particle" : "", "family" : "Greaves", "given" : "K A", "non-dropping-particle" : "", "parse-names" : false, "suffix" : "" }, { "dropping-particle" : "", "family" : "Maki", "given" : "K C", "non-dropping-particle" : "", "parse-names" : false, "suffix" : "" }, { "dropping-particle" : "", "family" : "Leidy", "given" : "H J", "non-dropping-particle" : "", "parse-names" : false, "suffix" : "" }, { "dropping-particle" : "", "family" : "Romsos", "given" : "D R", "non-dropping-particle" : "", "parse-names" : false, "suffix" : "" } ], "container-title" : "Nutrients", "id" : "ITEM-1", "issue" : "2", "issued" : { "date-parts" : [ [ "2015" ] ] }, "page" : "1245-1266", "publisher" : "MDPI AG (Postfach, Basel CH-4005, Switzerland. E-mail: membranes@mdpi.com )", "publisher-place" : "Switzerland", "title" : "Effects of two dietary fibers as part of ready-to-eat cereal (RTEC) breakfasts on perceived appetite and gut hormones in overweight women", "type" : "article", "volume" : "7" }, "uris" : [ "http://www.mendeley.com/documents/?uuid=6aee0ff1-93b9-4d72-9a49-e5d0b2a9b45e" ] } ], "mendeley" : { "formattedCitation" : "(Lafond et al. 2015)", "plainTextFormattedCitation" : "(Lafond et al. 2015)", "previouslyFormattedCitation" : "(Lafond et al. 2015)" }, "properties" : { "noteIndex" : 0 }, "schema" : "https://github.com/citation-style-language/schema/raw/master/csl-citation.json" }</w:instrText>
            </w:r>
            <w:r>
              <w:rPr>
                <w:rFonts w:asciiTheme="minorBidi" w:hAnsiTheme="minorBidi"/>
                <w:color w:val="000000"/>
              </w:rPr>
              <w:fldChar w:fldCharType="separate"/>
            </w:r>
            <w:r w:rsidRPr="001821F3">
              <w:rPr>
                <w:rFonts w:asciiTheme="minorBidi" w:hAnsiTheme="minorBidi"/>
                <w:noProof/>
                <w:color w:val="000000"/>
              </w:rPr>
              <w:t>(Lafond et al. 2015)</w:t>
            </w:r>
            <w:r>
              <w:rPr>
                <w:rFonts w:asciiTheme="minorBidi" w:hAnsiTheme="minorBidi"/>
                <w:color w:val="000000"/>
              </w:rPr>
              <w:fldChar w:fldCharType="end"/>
            </w:r>
          </w:p>
        </w:tc>
        <w:tc>
          <w:tcPr>
            <w:tcW w:w="10555" w:type="dxa"/>
            <w:vAlign w:val="center"/>
          </w:tcPr>
          <w:p w14:paraId="2FD6132D" w14:textId="77777777" w:rsidR="001821F3" w:rsidRPr="00167539" w:rsidRDefault="001821F3" w:rsidP="007B2DA1">
            <w:pPr>
              <w:cnfStyle w:val="000000010000" w:firstRow="0" w:lastRow="0" w:firstColumn="0" w:lastColumn="0" w:oddVBand="0" w:evenVBand="0" w:oddHBand="0" w:evenHBand="1" w:firstRowFirstColumn="0" w:firstRowLastColumn="0" w:lastRowFirstColumn="0" w:lastRowLastColumn="0"/>
            </w:pPr>
            <w:r>
              <w:t>T</w:t>
            </w:r>
            <w:r w:rsidRPr="001821F3">
              <w:t xml:space="preserve">he fibre </w:t>
            </w:r>
            <w:r>
              <w:t>in the dietary intervention is not sufficiently characteris</w:t>
            </w:r>
            <w:r w:rsidRPr="001821F3">
              <w:t>ed with respect to the relative amount of AX.</w:t>
            </w:r>
          </w:p>
        </w:tc>
      </w:tr>
      <w:tr w:rsidR="001821F3" w:rsidRPr="00167539" w14:paraId="3684F701" w14:textId="77777777" w:rsidTr="007B2DA1">
        <w:trPr>
          <w:cnfStyle w:val="000000100000" w:firstRow="0" w:lastRow="0" w:firstColumn="0" w:lastColumn="0" w:oddVBand="0" w:evenVBand="0" w:oddHBand="1" w:evenHBand="0" w:firstRowFirstColumn="0" w:firstRowLastColumn="0" w:lastRowFirstColumn="0" w:lastRowLastColumn="0"/>
          <w:trHeight w:val="616"/>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221D6344"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5C75F328" w14:textId="77777777" w:rsidR="001821F3" w:rsidRPr="00167539" w:rsidRDefault="001821F3" w:rsidP="007B2DA1">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Pr="00167539">
              <w:rPr>
                <w:rFonts w:asciiTheme="minorBidi" w:hAnsiTheme="minorBidi"/>
                <w:color w:val="000000"/>
              </w:rPr>
              <w:instrText>ADDIN CSL_CITATION { "citationItems" : [ { "id" : "ITEM-1", "itemData" : { "DOI" : "10.1038/sj.ejcn.1601857", "ISBN" : "0954-3007 (Print)\\r0954-3007 (Linking)", "ISSN" : "0954-3007", "PMID" : "15042130", "abstract" : "OBJECTIVE: To determine whether diet supplementation with arabinoxylan-rich (AX)-fibre from wheat improves glycaemic control in Type II diabetes. DESIGN: Randomized, crossover intervention trial. SETTING: Monash Medical Centre. SUBJECTS: A total of 15 subjects with Type II diabetes. INTERVENTIONS: Over two 5-week periods, subjects supplemented their usual diet with control bread and muffins (50% whole wheat, 50% white flour) (control diet) or with AX-bread and muffins (50% whole wheat, 36% white flour, 14% AX fibre) (AX diet). Subjects completed a 7-day food diary. At 0 and 5 weeks, venous blood was collected for determination of fasting and 2 h glucose, insulin, fructosamine and blood lipids. Blood pressure, body weight and body fat were also determined. A 24 h faecal sample, from 12 subjects, was weighed and analysed for faecal polysaccharide as a marker for dietary compliance. RESULTS: Control and AX diets were similar except the AX diet supplied an additional 15.1 (12.0-18.5) (mean (95% confidence intervals)) g/day dietary fibre (P=0.000). Consumption of the AX diet increased faecal output by 61.5 (0.2-122.8) g/day (P=0.05) on a wet weight basis and significantly lowered fasting and 2 h plasma glucose, 2 h insulin and serum fructosamine (P=0.002, 0.000, 0.015, and 0.02, respectively). Blood lipids, body weight, fat mass and blood pressure remained unchanged. CONCLUSION: A supplement of 15 g/day of AX-rich fibre can significantly improve glycaemic control in people with Type II diabetes.", "author" : [ { "dropping-particle" : "", "family" : "Lu", "given" : "Z X", "non-dropping-particle" : "", "parse-names" : false, "suffix" : "" }, { "dropping-particle" : "", "family" : "Walker", "given" : "K Z", "non-dropping-particle" : "", "parse-names" : false, "suffix" : "" }, { "dropping-particle" : "", "family" : "Muir", "given" : "J G", "non-dropping-particle" : "", "parse-names" : false, "suffix" : "" }, { "dropping-particle" : "", "family" : "O'Dea", "given" : "K", "non-dropping-particle" : "", "parse-names" : false, "suffix" : "" } ], "container-title" : "European Journal of Clinical Nutrition", "id" : "ITEM-1", "issue" : "4", "issued" : { "date-parts" : [ [ "2004", "4" ] ] }, "page" : "621-628", "title" : "Arabinoxylan fibre improves metabolic control in people with Type II diabetes", "type" : "article-journal", "volume" : "58" }, "uris" : [ "http://www.mendeley.com/documents/?uuid=830db128-0cc8-424a-a9ce-9f597bf9f9be" ] } ], "mendeley" : { "formattedCitation" : "(Lu et al. 2004)", "plainTextFormattedCitation" : "(Lu et al. 2004)", "previouslyFormattedCitation" : "(Lu et al. 2004)"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(Lu et al. 2004)</w:t>
            </w:r>
            <w:r w:rsidRPr="00167539">
              <w:rPr>
                <w:rFonts w:asciiTheme="minorBidi" w:hAnsiTheme="minorBidi"/>
                <w:color w:val="000000"/>
              </w:rPr>
              <w:fldChar w:fldCharType="end"/>
            </w:r>
          </w:p>
        </w:tc>
        <w:tc>
          <w:tcPr>
            <w:tcW w:w="10555" w:type="dxa"/>
            <w:vAlign w:val="center"/>
          </w:tcPr>
          <w:p w14:paraId="33FE1C00" w14:textId="77777777" w:rsidR="001821F3" w:rsidRPr="00167539" w:rsidRDefault="001821F3" w:rsidP="007B2DA1">
            <w:pP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167539">
              <w:t>Postprandial blood glucose was not measured after a dietary intervention with AX. Moreover, postprandial blood glucose was not measured at intervals to determine the peak.</w:t>
            </w:r>
          </w:p>
        </w:tc>
      </w:tr>
      <w:tr w:rsidR="001821F3" w:rsidRPr="00167539" w14:paraId="5641012A" w14:textId="77777777" w:rsidTr="007B2DA1">
        <w:trPr>
          <w:cnfStyle w:val="000000010000" w:firstRow="0" w:lastRow="0" w:firstColumn="0" w:lastColumn="0" w:oddVBand="0" w:evenVBand="0" w:oddHBand="0" w:evenHBand="1"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2604B463"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1D88F755" w14:textId="216AD371" w:rsidR="001821F3" w:rsidRPr="00167539" w:rsidRDefault="001821F3" w:rsidP="007B2DA1">
            <w:pPr>
              <w:spacing w:before="120" w:after="120"/>
              <w:cnfStyle w:val="000000010000" w:firstRow="0" w:lastRow="0" w:firstColumn="0" w:lastColumn="0" w:oddVBand="0" w:evenVBand="0" w:oddHBand="0" w:evenHBand="1"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00657B41">
              <w:rPr>
                <w:rFonts w:asciiTheme="minorBidi" w:hAnsiTheme="minorBidi"/>
                <w:color w:val="000000"/>
              </w:rPr>
              <w:instrText>ADDIN CSL_CITATION { "citationItems" : [ { "id" : "ITEM-1", "itemData" : { "DOI" : "10.1016/j.nut.2012.02.010", "ISSN" : "08999007", "abstract" : "Objective: We assessed whether a wheat bran extract containing arabino-xylan-oligosaccharide (AXOS) elicited a prebiotic effect and influenced other physiologic parameters when consumed in ready-to-eat cereal at two dose levels. Methods: This double-blind, randomized, controlled, crossover trial evaluated the effects of consuming AXOS at 0 (control), 2.2, or 4.8 g/d as part of ready-to-eat cereal for 3 wk in 55 healthy men and women. Fecal microbial levels, postprandial serum ferulic acid concentrations, and other physiologic parameters were assessed at the beginning and end of each condition. Results: The median bifidobacteria content of stool samples (log&lt;sub&gt;10&lt;/sub&gt;/grams of dry weight [DW]) was found to be higher in the subjects consuming the 4.8-g/d dose (10.03) than in those consuming 2.2 g/d (9.93) and control (9.84, P &lt; 0.001). No significant changes in the populations of other fecal microbes were observed, indicating a selective increase in fecal bifidobacteria. Postprandial ferulic acid was measured at 120 min at the start and end of each 3-wk treatment period in subjects at least 50 y old (n = 37) and increased in a dose-dependent manner (end-of-treatment values 0.007, 0.050, and 0.069 mug/mL for the control, AXOS 2.2 g/d, and AXOS 4.8 g/d conditions, respectively, P for trend &lt; 0.001). Conclusion: These results indicate that AXOS has prebiotic properties, selectively increasing fecal bifidobacteria, and increases postprandial ferulic acid concentrations in a dose-dependent manner in healthy men and women. 2012 Elsevier Inc", "author" : [ { "dropping-particle" : "", "family" : "Maki", "given" : "Kevin C.", "non-dropping-particle" : "", "parse-names" : false, "suffix" : "" }, { "dropping-particle" : "", "family" : "Gibson", "given" : "Glenn R.", "non-dropping-particle" : "", "parse-names" : false, "suffix" : "" }, { "dropping-particle" : "", "family" : "Dickmann", "given" : "Robin S.", "non-dropping-particle" : "", "parse-names" : false, "suffix" : "" }, { "dropping-particle" : "", "family" : "W.C", "given" : "Kendall C", "non-dropping-particle" : "", "parse-names" : false, "suffix" : "" }, { "dropping-particle" : "", "family" : "YO", "given" : "Chen C", "non-dropping-particle" : "", "parse-names" : false, "suffix" : "" }, { "dropping-particle" : "", "family" : "Costabile", "given" : "Adele", "non-dropping-particle" : "", "parse-names" : false, "suffix" : "" }, { "dropping-particle" : "", "family" : "Comelli", "given" : "Elena M.", "non-dropping-particle" : "", "parse-names" : false, "suffix" : "" }, { "dropping-particle" : "", "family" : "McKay", "given" : "Diane L.", "non-dropping-particle" : "", "parse-names" : false, "suffix" : "" }, { "dropping-particle" : "", "family" : "Almeida", "given" : "Nelson G.", "non-dropping-particle" : "", "parse-names" : false, "suffix" : "" }, { "dropping-particle" : "", "family" : "Jenkins", "given" : "David", "non-dropping-particle" : "", "parse-names" : false, "suffix" : "" }, { "dropping-particle" : "", "family" : "Zello", "given" : "Gordon A.", "non-dropping-particle" : "", "parse-names" : false, "suffix" : "" }, { "dropping-particle" : "", "family" : "Blumberg", "given" : "Jeffrey B.", "non-dropping-particle" : "", "parse-names" : false, "suffix" : "" }, { "dropping-particle" : "", "family" : "Kendall", "given" : "Cyril W.C.", "non-dropping-particle" : "", "parse-names" : false, "suffix" : "" }, { "dropping-particle" : "", "family" : "Chen", "given" : "C.-Y. Oliver", "non-dropping-particle" : "", "parse-names" : false, "suffix" : "" }, { "dropping-particle" : "", "family" : "Costabile", "given" : "Adele", "non-dropping-particle" : "", "parse-names" : false, "suffix" : "" }, { "dropping-particle" : "", "family" : "Comelli", "given" : "Elena M.", "non-dropping-particle" : "", "parse-names" : false, "suffix" : "" }, { "dropping-particle" : "", "family" : "McKay", "given" : "Diane L.", "non-dropping-particle" : "", "parse-names" : false, "suffix" : "" }, { "dropping-particle" : "", "family" : "Almeida", "given" : "Nelson G.", "non-dropping-particle" : "", "parse-names" : false, "suffix" : "" }, { "dropping-particle" : "", "family" : "Jenkins", "given" : "David", "non-dropping-particle" : "", "parse-names" : false, "suffix" : "" }, { "dropping-particle" : "", "family" : "Zello", "given" : "Gordon A.", "non-dropping-particle" : "", "parse-names" : false, "suffix" : "" }, { "dropping-particle" : "", "family" : "Blumberg", "given" : "Jeffrey B.", "non-dropping-particle" : "", "parse-names" : false, "suffix" : "" } ], "container-title" : "Nutrition", "id" : "ITEM-1", "issue" : "11-12", "issued" : { "date-parts" : [ [ "2012", "11" ] ] }, "page" : "1115-1121", "publisher-place" : "United States", "title" : "Digestive and physiologic effects of a wheat bran extract, arabino-xylan-oligosaccharide, in breakfast cereal", "type" : "article-journal", "volume" : "28" }, "uris" : [ "http://www.mendeley.com/documents/?uuid=588a9ab4-d5ef-473b-b15d-f2a937d4de4d" ] } ], "mendeley" : { "formattedCitation" : "(Maki et al. 2012)", "plainTextFormattedCitation" : "(Maki et al. 2012)", "previouslyFormattedCitation" : "(Maki et al. 2012)"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(Maki et al. 2012)</w:t>
            </w:r>
            <w:r w:rsidRPr="00167539">
              <w:rPr>
                <w:rFonts w:asciiTheme="minorBidi" w:hAnsiTheme="minorBidi"/>
                <w:color w:val="000000"/>
              </w:rPr>
              <w:fldChar w:fldCharType="end"/>
            </w:r>
          </w:p>
        </w:tc>
        <w:tc>
          <w:tcPr>
            <w:tcW w:w="10555" w:type="dxa"/>
            <w:vAlign w:val="center"/>
          </w:tcPr>
          <w:p w14:paraId="2A8548A7" w14:textId="77777777" w:rsidR="001821F3" w:rsidRPr="00167539" w:rsidRDefault="001821F3" w:rsidP="007B2DA1">
            <w:pPr>
              <w:cnfStyle w:val="000000010000" w:firstRow="0" w:lastRow="0" w:firstColumn="0" w:lastColumn="0" w:oddVBand="0" w:evenVBand="0" w:oddHBand="0" w:evenHBand="1" w:firstRowFirstColumn="0" w:firstRowLastColumn="0" w:lastRowFirstColumn="0" w:lastRowLastColumn="0"/>
              <w:rPr>
                <w:rFonts w:asciiTheme="minorBidi" w:hAnsiTheme="minorBidi"/>
              </w:rPr>
            </w:pPr>
            <w:r w:rsidRPr="00167539">
              <w:t>Postprandial blood glucose was not measured at intervals or periods to determine the peak.</w:t>
            </w:r>
          </w:p>
        </w:tc>
      </w:tr>
      <w:tr w:rsidR="001821F3" w:rsidRPr="00167539" w14:paraId="2D861CAC" w14:textId="77777777" w:rsidTr="007B2DA1">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884" w:type="dxa"/>
            <w:vAlign w:val="center"/>
          </w:tcPr>
          <w:p w14:paraId="16D68193" w14:textId="77777777" w:rsidR="001821F3" w:rsidRPr="00167539" w:rsidRDefault="001821F3" w:rsidP="00DE4E56">
            <w:pPr>
              <w:pStyle w:val="ListParagraph"/>
              <w:numPr>
                <w:ilvl w:val="0"/>
                <w:numId w:val="7"/>
              </w:numPr>
              <w:spacing w:before="120" w:after="120"/>
              <w:ind w:left="567" w:hanging="425"/>
              <w:rPr>
                <w:rFonts w:asciiTheme="minorBidi" w:hAnsiTheme="minorBidi"/>
                <w:b/>
                <w:bCs w:val="0"/>
                <w:color w:val="000000"/>
              </w:rPr>
            </w:pPr>
          </w:p>
        </w:tc>
        <w:tc>
          <w:tcPr>
            <w:tcW w:w="2332" w:type="dxa"/>
            <w:vAlign w:val="center"/>
          </w:tcPr>
          <w:p w14:paraId="3E35ABA9" w14:textId="77777777" w:rsidR="001821F3" w:rsidRPr="00167539" w:rsidRDefault="001821F3" w:rsidP="007B2DA1">
            <w:pPr>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rPr>
            </w:pPr>
            <w:r w:rsidRPr="00167539">
              <w:rPr>
                <w:rFonts w:asciiTheme="minorBidi" w:hAnsiTheme="minorBidi"/>
                <w:color w:val="000000"/>
              </w:rPr>
              <w:fldChar w:fldCharType="begin" w:fldLock="1"/>
            </w:r>
            <w:r w:rsidRPr="00167539">
              <w:rPr>
                <w:rFonts w:asciiTheme="minorBidi" w:hAnsiTheme="minorBidi"/>
                <w:color w:val="000000"/>
              </w:rPr>
              <w:instrText>ADDIN CSL_CITATION { "citationItems" : [ { "id" : "ITEM-1", "itemData" : { "abstract" : "A high intake of dietary fibers (DF) is inversely associated with the development of type 2 diabetes. The mechanisms behind this association are poorly understood. Dyslipidemia plays a key role in the pathogenesis of type 2 diabetes, however, little is known about the impact of DF on postprandial lipemia. Arabinoxylan and resistant starch are important DFs that may exert beneficial effects on lipid metabolism. We compared the effects of a high-fiber (HDF) diet rich in resistant starch and arabinoxylan- with a low-fiber (LDF) diet in subjects with metabolic syndrome (MeS). Our primary aim was to estimate postprandial lipid-responses. Furthermore, we investigated the postprandial glucose and incretin responses. Nineteen subjects with MeS completed the randomized, cross-over study with two 4-week dietary interventions. The HDF diet contained 21g/day resistant starch and 16g/day arabinoxylan, and the LDF diet 3 g/day resistant starch and 4g/day arabinoxylan. Dietary adherence was monitored by measuring fecal DF residues and short chain fatty acids (SCFA). After an overnight fast, we measured triglyceride, ApoB-48, NEFA, glucose, insulin, glucagon,GLP-1 and GLP-2-responses to a high-fat meal. The meal test was performed before and after each intervention. We compared postprandial responses over time (dietXtime), and as AUC using Anova for repeated measurements. A good dietary adherence was supported by significantly higher fecal DF residues and SCFA (butyrate, acetate and total SCFA) after HDF compared with LDF diet (p&lt;0.01). However, the lipid responses were not altered by 4 weeks on the diets, nor did glucose, insulin, glucagon or incretin responses change. In conclusion, a 4-week intervention with a HDF diet rich in resistant starch and arabinoxylan compared with a LDF diet did not reveal differences in postprandial lipid or glucose responses in subjects with MeS. However, we cannot exclude that an extension of the HDF diet intervention may induce postprandial metabolic advantages", "author" : [ { "dropping-particle" : "", "family" : "Schioldan", "given" : "A G", "non-dropping-particle" : "", "parse-names" : false, "suffix" : "" }, { "dropping-particle" : "", "family" : "Gregersen", "given" : "S", "non-dropping-particle" : "", "parse-names" : false, "suffix" : "" }, { "dropping-particle" : "", "family" : "Hald", "given" : "S", "non-dropping-particle" : "", "parse-names" : false, "suffix" : "" }, { "dropping-particle" : "", "family" : "Erik", "given" : "K", "non-dropping-particle" : "", "parse-names" : false, "suffix" : "" }, { "dropping-particle" : "", "family" : "Knudsen", "given" : "B", "non-dropping-particle" : "", "parse-names" : false, "suffix" : "" }, { "dropping-particle" : "", "family" : "Holst", "given" : "J J", "non-dropping-particle" : "", "parse-names" : false, "suffix" : "" }, { "dropping-particle" : "", "family" : "Hermansen", "given" : "K", "non-dropping-particle" : "", "parse-names" : false, "suffix" : "" } ], "container-title" : "Diabetes", "id" : "ITEM-1", "issued" : { "date-parts" : [ [ "2015" ] ] }, "page" : "A629", "title" : "Dietary fibers in the prevention of type 2 diabetes: A randomized crossover study", "type" : "article-journal", "volume" : "64" }, "uris" : [ "http://www.mendeley.com/documents/?uuid=530976fb-1bb8-4b26-8a9c-b4757e88c1e8" ] } ], "mendeley" : { "formattedCitation" : "(Schioldan et al. 2015)", "plainTextFormattedCitation" : "(Schioldan et al. 2015)", "previouslyFormattedCitation" : "(Schioldan et al. 2015)" }, "properties" : { "noteIndex" : 0 }, "schema" : "https://github.com/citation-style-language/schema/raw/master/csl-citation.json" }</w:instrText>
            </w:r>
            <w:r w:rsidRPr="00167539">
              <w:rPr>
                <w:rFonts w:asciiTheme="minorBidi" w:hAnsiTheme="minorBidi"/>
                <w:color w:val="000000"/>
              </w:rPr>
              <w:fldChar w:fldCharType="separate"/>
            </w:r>
            <w:r w:rsidRPr="00167539">
              <w:rPr>
                <w:rFonts w:asciiTheme="minorBidi" w:hAnsiTheme="minorBidi"/>
                <w:noProof/>
                <w:color w:val="000000"/>
              </w:rPr>
              <w:t>(Schioldan et al. 2015)</w:t>
            </w:r>
            <w:r w:rsidRPr="00167539">
              <w:rPr>
                <w:rFonts w:asciiTheme="minorBidi" w:hAnsiTheme="minorBidi"/>
                <w:color w:val="000000"/>
              </w:rPr>
              <w:fldChar w:fldCharType="end"/>
            </w:r>
          </w:p>
        </w:tc>
        <w:tc>
          <w:tcPr>
            <w:tcW w:w="10555" w:type="dxa"/>
            <w:vAlign w:val="center"/>
          </w:tcPr>
          <w:p w14:paraId="2C074245" w14:textId="77777777" w:rsidR="001821F3" w:rsidRPr="00167539" w:rsidRDefault="001821F3" w:rsidP="007B2DA1">
            <w:pPr>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167539">
              <w:t>Conference poster not published elsewhere as a full article. There are no sufficient details available on the subjects, intervention or health effect.</w:t>
            </w:r>
          </w:p>
        </w:tc>
      </w:tr>
    </w:tbl>
    <w:p w14:paraId="5212A876" w14:textId="77777777" w:rsidR="003007A5" w:rsidRPr="004953D4" w:rsidRDefault="003007A5" w:rsidP="00C17A9C">
      <w:pPr>
        <w:sectPr w:rsidR="003007A5" w:rsidRPr="004953D4" w:rsidSect="003007A5">
          <w:pgSz w:w="16838" w:h="11906" w:orient="landscape"/>
          <w:pgMar w:top="1418" w:right="1418" w:bottom="1418" w:left="1418" w:header="709" w:footer="709" w:gutter="0"/>
          <w:cols w:space="708"/>
          <w:docGrid w:linePitch="360"/>
        </w:sectPr>
      </w:pPr>
    </w:p>
    <w:p w14:paraId="4103142E" w14:textId="2B685838" w:rsidR="00930FA5" w:rsidRDefault="00AE41EE" w:rsidP="00014AFE">
      <w:pPr>
        <w:pStyle w:val="Heading1"/>
        <w:rPr>
          <w:rFonts w:asciiTheme="minorBidi" w:hAnsiTheme="minorBidi" w:cstheme="minorBidi"/>
        </w:rPr>
      </w:pPr>
      <w:bookmarkStart w:id="145" w:name="_Toc428263201"/>
      <w:bookmarkStart w:id="146" w:name="_Toc474412627"/>
      <w:bookmarkStart w:id="147" w:name="_Toc487125512"/>
      <w:bookmarkStart w:id="148" w:name="_Toc437352216"/>
      <w:r>
        <w:rPr>
          <w:rFonts w:asciiTheme="minorBidi" w:hAnsiTheme="minorBidi" w:cstheme="minorBidi"/>
        </w:rPr>
        <w:lastRenderedPageBreak/>
        <w:t xml:space="preserve">Appendix </w:t>
      </w:r>
      <w:r w:rsidR="00014AFE">
        <w:rPr>
          <w:rFonts w:asciiTheme="minorBidi" w:hAnsiTheme="minorBidi" w:cstheme="minorBidi"/>
        </w:rPr>
        <w:t>3</w:t>
      </w:r>
      <w:r w:rsidR="00187B1F">
        <w:rPr>
          <w:rFonts w:asciiTheme="minorBidi" w:hAnsiTheme="minorBidi" w:cstheme="minorBidi"/>
        </w:rPr>
        <w:t>:</w:t>
      </w:r>
      <w:r w:rsidR="00930FA5" w:rsidRPr="00293D89">
        <w:rPr>
          <w:rFonts w:asciiTheme="minorBidi" w:hAnsiTheme="minorBidi" w:cstheme="minorBidi"/>
        </w:rPr>
        <w:t xml:space="preserve"> Risk of bias of </w:t>
      </w:r>
      <w:r w:rsidR="00930FA5">
        <w:rPr>
          <w:rFonts w:asciiTheme="minorBidi" w:hAnsiTheme="minorBidi" w:cstheme="minorBidi"/>
        </w:rPr>
        <w:t>strata</w:t>
      </w:r>
      <w:r w:rsidR="00930FA5" w:rsidRPr="00293D89">
        <w:rPr>
          <w:rFonts w:asciiTheme="minorBidi" w:hAnsiTheme="minorBidi" w:cstheme="minorBidi"/>
        </w:rPr>
        <w:t xml:space="preserve"> included in the systematic review</w:t>
      </w:r>
      <w:bookmarkEnd w:id="145"/>
      <w:bookmarkEnd w:id="146"/>
      <w:bookmarkEnd w:id="147"/>
    </w:p>
    <w:tbl>
      <w:tblPr>
        <w:tblStyle w:val="LightGrid"/>
        <w:tblW w:w="0" w:type="auto"/>
        <w:tblLook w:val="04A0" w:firstRow="1" w:lastRow="0" w:firstColumn="1" w:lastColumn="0" w:noHBand="0" w:noVBand="1"/>
        <w:tblDescription w:val="Table gives the risk of bias for the strata included in the systematic review. Table has 8 main columns that are subdivided to give the risk of bias assessment and the reason for the assessment. There are five strata (rows) with this information."/>
      </w:tblPr>
      <w:tblGrid>
        <w:gridCol w:w="1080"/>
        <w:gridCol w:w="877"/>
        <w:gridCol w:w="1395"/>
        <w:gridCol w:w="576"/>
        <w:gridCol w:w="1280"/>
        <w:gridCol w:w="576"/>
        <w:gridCol w:w="1292"/>
        <w:gridCol w:w="580"/>
        <w:gridCol w:w="716"/>
        <w:gridCol w:w="616"/>
        <w:gridCol w:w="1544"/>
        <w:gridCol w:w="576"/>
        <w:gridCol w:w="1054"/>
        <w:gridCol w:w="877"/>
        <w:gridCol w:w="1179"/>
      </w:tblGrid>
      <w:tr w:rsidR="00E82D24" w:rsidRPr="005623A8" w14:paraId="7DE5AAD2" w14:textId="54A231DD" w:rsidTr="005A70A6">
        <w:trPr>
          <w:cnfStyle w:val="100000000000" w:firstRow="1" w:lastRow="0" w:firstColumn="0" w:lastColumn="0" w:oddVBand="0" w:evenVBand="0" w:oddHBand="0" w:evenHBand="0" w:firstRowFirstColumn="0" w:firstRowLastColumn="0" w:lastRowFirstColumn="0" w:lastRowLastColumn="0"/>
          <w:trHeight w:val="746"/>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2E2A0F4A" w14:textId="25219B4B" w:rsidR="00E82D24" w:rsidRPr="005623A8" w:rsidRDefault="00E82D24" w:rsidP="00930FA5">
            <w:pPr>
              <w:jc w:val="center"/>
              <w:rPr>
                <w:rFonts w:asciiTheme="minorBidi" w:hAnsiTheme="minorBidi"/>
                <w:sz w:val="18"/>
                <w:szCs w:val="18"/>
              </w:rPr>
            </w:pPr>
            <w:r w:rsidRPr="005623A8">
              <w:rPr>
                <w:rFonts w:asciiTheme="minorBidi" w:hAnsiTheme="minorBidi"/>
                <w:sz w:val="18"/>
                <w:szCs w:val="18"/>
              </w:rPr>
              <w:t>Study</w:t>
            </w:r>
          </w:p>
        </w:tc>
        <w:tc>
          <w:tcPr>
            <w:tcW w:w="0" w:type="auto"/>
            <w:gridSpan w:val="2"/>
            <w:hideMark/>
          </w:tcPr>
          <w:p w14:paraId="1E9956E9" w14:textId="7BE5B2BA"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Random sequence generation (selection bias)</w:t>
            </w:r>
          </w:p>
        </w:tc>
        <w:tc>
          <w:tcPr>
            <w:tcW w:w="0" w:type="auto"/>
            <w:gridSpan w:val="2"/>
            <w:hideMark/>
          </w:tcPr>
          <w:p w14:paraId="7BA7F7FE" w14:textId="77777777"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Allocation concealment (selection bias)</w:t>
            </w:r>
          </w:p>
        </w:tc>
        <w:tc>
          <w:tcPr>
            <w:tcW w:w="0" w:type="auto"/>
            <w:gridSpan w:val="2"/>
            <w:hideMark/>
          </w:tcPr>
          <w:p w14:paraId="75E1B2D2" w14:textId="21BCE14F"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Blinding of participants and personnel (performance bias)</w:t>
            </w:r>
            <w:r w:rsidRPr="00A55434">
              <w:rPr>
                <w:rStyle w:val="FootnoteReference"/>
              </w:rPr>
              <w:footnoteReference w:customMarkFollows="1" w:id="3"/>
              <w:t>*</w:t>
            </w:r>
          </w:p>
        </w:tc>
        <w:tc>
          <w:tcPr>
            <w:tcW w:w="0" w:type="auto"/>
            <w:gridSpan w:val="2"/>
            <w:hideMark/>
          </w:tcPr>
          <w:p w14:paraId="6E96238A" w14:textId="77777777"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Blinding of outcome assessors (detection bias)</w:t>
            </w:r>
          </w:p>
        </w:tc>
        <w:tc>
          <w:tcPr>
            <w:tcW w:w="0" w:type="auto"/>
            <w:gridSpan w:val="2"/>
            <w:hideMark/>
          </w:tcPr>
          <w:p w14:paraId="10DE4BB6" w14:textId="77777777"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Incomplete outcome data (attrition bias)</w:t>
            </w:r>
          </w:p>
        </w:tc>
        <w:tc>
          <w:tcPr>
            <w:tcW w:w="0" w:type="auto"/>
            <w:gridSpan w:val="2"/>
            <w:hideMark/>
          </w:tcPr>
          <w:p w14:paraId="3B0B5238" w14:textId="77777777"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Selective reporting (reporting bias)</w:t>
            </w:r>
          </w:p>
        </w:tc>
        <w:tc>
          <w:tcPr>
            <w:tcW w:w="0" w:type="auto"/>
            <w:gridSpan w:val="2"/>
          </w:tcPr>
          <w:p w14:paraId="0524D238" w14:textId="77777777"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p>
          <w:p w14:paraId="6D5FE08C" w14:textId="1F7FCE94" w:rsidR="00E82D24" w:rsidRPr="005623A8" w:rsidRDefault="00E82D24" w:rsidP="00C92A8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18"/>
                <w:szCs w:val="18"/>
              </w:rPr>
            </w:pPr>
            <w:r w:rsidRPr="005623A8">
              <w:rPr>
                <w:rFonts w:asciiTheme="minorBidi" w:hAnsiTheme="minorBidi"/>
                <w:sz w:val="18"/>
                <w:szCs w:val="18"/>
              </w:rPr>
              <w:t>Other (dietary and exercise instructions; testing interval in cross-over studies)</w:t>
            </w:r>
          </w:p>
        </w:tc>
      </w:tr>
      <w:tr w:rsidR="00E82D24" w:rsidRPr="005623A8" w14:paraId="48F05164" w14:textId="7B87BF6F" w:rsidTr="00E82D24">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0" w:type="auto"/>
          </w:tcPr>
          <w:p w14:paraId="2E5AF990" w14:textId="2A7C92CD" w:rsidR="00E82D24" w:rsidRPr="005623A8" w:rsidRDefault="00E82D24" w:rsidP="00C92A8C">
            <w:pPr>
              <w:jc w:val="center"/>
              <w:rPr>
                <w:rFonts w:asciiTheme="minorBidi" w:hAnsiTheme="minorBidi"/>
                <w:sz w:val="18"/>
                <w:szCs w:val="18"/>
              </w:rPr>
            </w:pPr>
            <w:proofErr w:type="spellStart"/>
            <w:r w:rsidRPr="005623A8">
              <w:rPr>
                <w:rFonts w:asciiTheme="minorBidi" w:hAnsiTheme="minorBidi"/>
                <w:sz w:val="18"/>
                <w:szCs w:val="18"/>
              </w:rPr>
              <w:t>Hartvigsen</w:t>
            </w:r>
            <w:proofErr w:type="spellEnd"/>
            <w:r w:rsidRPr="005623A8">
              <w:rPr>
                <w:rFonts w:asciiTheme="minorBidi" w:hAnsiTheme="minorBidi"/>
                <w:sz w:val="18"/>
                <w:szCs w:val="18"/>
              </w:rPr>
              <w:t xml:space="preserve"> 2014a</w:t>
            </w:r>
          </w:p>
        </w:tc>
        <w:tc>
          <w:tcPr>
            <w:tcW w:w="0" w:type="auto"/>
          </w:tcPr>
          <w:p w14:paraId="7324D0CB" w14:textId="077FEDD3"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543CA439" w14:textId="400D1ED9" w:rsidR="00E82D24" w:rsidRPr="005623A8" w:rsidRDefault="00E82D24" w:rsidP="005C0C42">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lang w:val="en-GB" w:eastAsia="en-GB"/>
              </w:rPr>
            </w:pPr>
            <w:r w:rsidRPr="005623A8">
              <w:rPr>
                <w:rFonts w:asciiTheme="minorBidi" w:eastAsia="Times New Roman" w:hAnsiTheme="minorBidi"/>
                <w:sz w:val="18"/>
                <w:szCs w:val="18"/>
                <w:lang w:val="en-GB" w:eastAsia="en-GB"/>
              </w:rPr>
              <w:t>Subjects were randomly assigned to the sequence of the test breads by the study coordinator by use of a Latin-Square design.</w:t>
            </w:r>
          </w:p>
        </w:tc>
        <w:tc>
          <w:tcPr>
            <w:tcW w:w="0" w:type="auto"/>
          </w:tcPr>
          <w:p w14:paraId="2D345A5C" w14:textId="6715BD4E"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4C7B418E" w14:textId="17872129"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The sequence for each subject was kept in a closed numbered envelope until interventions were assigned.</w:t>
            </w:r>
          </w:p>
        </w:tc>
        <w:tc>
          <w:tcPr>
            <w:tcW w:w="0" w:type="auto"/>
          </w:tcPr>
          <w:p w14:paraId="2F8EBF07" w14:textId="480C4B3B"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2432C3D" w14:textId="709D16CA" w:rsidR="00E82D24" w:rsidRPr="005623A8" w:rsidRDefault="00E82D24" w:rsidP="003C3E9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 xml:space="preserve">Crossover design. Subjects complied </w:t>
            </w:r>
            <w:proofErr w:type="gramStart"/>
            <w:r w:rsidRPr="005623A8">
              <w:rPr>
                <w:rFonts w:asciiTheme="minorBidi" w:eastAsia="Times New Roman" w:hAnsiTheme="minorBidi"/>
                <w:sz w:val="18"/>
                <w:szCs w:val="18"/>
                <w:lang w:val="en-GB" w:eastAsia="en-GB"/>
              </w:rPr>
              <w:t>to</w:t>
            </w:r>
            <w:proofErr w:type="gramEnd"/>
            <w:r w:rsidRPr="005623A8">
              <w:rPr>
                <w:rFonts w:asciiTheme="minorBidi" w:eastAsia="Times New Roman" w:hAnsiTheme="minorBidi"/>
                <w:sz w:val="18"/>
                <w:szCs w:val="18"/>
                <w:lang w:val="en-GB" w:eastAsia="en-GB"/>
              </w:rPr>
              <w:t xml:space="preserve"> instructio</w:t>
            </w:r>
            <w:r>
              <w:rPr>
                <w:rFonts w:asciiTheme="minorBidi" w:eastAsia="Times New Roman" w:hAnsiTheme="minorBidi"/>
                <w:sz w:val="18"/>
                <w:szCs w:val="18"/>
                <w:lang w:val="en-GB" w:eastAsia="en-GB"/>
              </w:rPr>
              <w:t>ns before and during the trial.</w:t>
            </w:r>
          </w:p>
        </w:tc>
        <w:tc>
          <w:tcPr>
            <w:tcW w:w="0" w:type="auto"/>
          </w:tcPr>
          <w:p w14:paraId="3604D895" w14:textId="1AAEE483"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72F59D59" w14:textId="4F38163C" w:rsidR="00E82D24" w:rsidRPr="005623A8" w:rsidRDefault="00E82D24" w:rsidP="000832DB">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Not stated</w:t>
            </w:r>
          </w:p>
        </w:tc>
        <w:tc>
          <w:tcPr>
            <w:tcW w:w="0" w:type="auto"/>
          </w:tcPr>
          <w:p w14:paraId="53A25BA3" w14:textId="42813368"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6A2633E" w14:textId="0E5D64F7"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All 15 subjects completed the test according to the protocol.</w:t>
            </w:r>
          </w:p>
        </w:tc>
        <w:tc>
          <w:tcPr>
            <w:tcW w:w="0" w:type="auto"/>
          </w:tcPr>
          <w:p w14:paraId="6EC611FE" w14:textId="719DF0FF"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3FAD40A0" w14:textId="511664FB" w:rsidR="00E82D24" w:rsidRPr="005623A8"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sz w:val="18"/>
                <w:szCs w:val="18"/>
                <w:lang w:val="en-GB"/>
              </w:rPr>
            </w:pPr>
            <w:r w:rsidRPr="005623A8">
              <w:rPr>
                <w:rFonts w:asciiTheme="minorBidi" w:eastAsia="Times New Roman" w:hAnsiTheme="minorBidi"/>
                <w:sz w:val="18"/>
                <w:szCs w:val="18"/>
                <w:lang w:val="en-GB" w:eastAsia="en-GB"/>
              </w:rPr>
              <w:t>Relevant results from performed analyses were reported.</w:t>
            </w:r>
          </w:p>
        </w:tc>
        <w:tc>
          <w:tcPr>
            <w:tcW w:w="0" w:type="auto"/>
          </w:tcPr>
          <w:p w14:paraId="023836AD" w14:textId="1CDB1F5A" w:rsidR="00E82D24" w:rsidRPr="00E82D24"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18"/>
                <w:szCs w:val="18"/>
                <w:lang w:val="en-GB" w:eastAsia="en-GB"/>
              </w:rPr>
            </w:pPr>
            <w:r w:rsidRPr="00E82D24">
              <w:rPr>
                <w:rFonts w:asciiTheme="minorBidi" w:eastAsia="Times New Roman" w:hAnsiTheme="minorBidi"/>
                <w:b/>
                <w:bCs/>
                <w:sz w:val="18"/>
                <w:szCs w:val="18"/>
                <w:lang w:val="en-GB" w:eastAsia="en-GB"/>
              </w:rPr>
              <w:t>Low</w:t>
            </w:r>
          </w:p>
        </w:tc>
        <w:tc>
          <w:tcPr>
            <w:tcW w:w="0" w:type="auto"/>
          </w:tcPr>
          <w:p w14:paraId="21C806E1" w14:textId="57D3F1AE" w:rsidR="00E82D24" w:rsidRPr="005623A8" w:rsidRDefault="00E82D24" w:rsidP="001D589F">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Reduced by overnight fasting, </w:t>
            </w:r>
            <w:r w:rsidR="001D589F">
              <w:rPr>
                <w:rFonts w:asciiTheme="minorBidi" w:eastAsia="Times New Roman" w:hAnsiTheme="minorBidi"/>
                <w:sz w:val="18"/>
                <w:szCs w:val="18"/>
                <w:lang w:val="en-GB" w:eastAsia="en-GB"/>
              </w:rPr>
              <w:t>sufficient (1 week)</w:t>
            </w:r>
            <w:r w:rsidRPr="005623A8">
              <w:rPr>
                <w:rFonts w:asciiTheme="minorBidi" w:eastAsia="Times New Roman" w:hAnsiTheme="minorBidi"/>
                <w:sz w:val="18"/>
                <w:szCs w:val="18"/>
                <w:lang w:val="en-GB" w:eastAsia="en-GB"/>
              </w:rPr>
              <w:t xml:space="preserve"> washout periods combined with compliance to dietary and exercise instructions before and during the trial.</w:t>
            </w:r>
          </w:p>
        </w:tc>
      </w:tr>
      <w:tr w:rsidR="00E82D24" w:rsidRPr="005623A8" w14:paraId="118878C1" w14:textId="4F4FDCC7" w:rsidTr="00E82D24">
        <w:trPr>
          <w:cnfStyle w:val="000000010000" w:firstRow="0" w:lastRow="0" w:firstColumn="0" w:lastColumn="0" w:oddVBand="0" w:evenVBand="0" w:oddHBand="0" w:evenHBand="1"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0" w:type="auto"/>
          </w:tcPr>
          <w:p w14:paraId="2474E411" w14:textId="5B79B414" w:rsidR="00E82D24" w:rsidRPr="005623A8" w:rsidRDefault="00E82D24" w:rsidP="00C92A8C">
            <w:pPr>
              <w:jc w:val="center"/>
              <w:rPr>
                <w:rFonts w:asciiTheme="minorBidi" w:hAnsiTheme="minorBidi"/>
                <w:sz w:val="18"/>
                <w:szCs w:val="18"/>
              </w:rPr>
            </w:pPr>
            <w:proofErr w:type="spellStart"/>
            <w:r w:rsidRPr="005623A8">
              <w:rPr>
                <w:rFonts w:asciiTheme="minorBidi" w:hAnsiTheme="minorBidi"/>
                <w:sz w:val="18"/>
                <w:szCs w:val="18"/>
              </w:rPr>
              <w:t>Hartvigsen</w:t>
            </w:r>
            <w:proofErr w:type="spellEnd"/>
            <w:r w:rsidRPr="005623A8">
              <w:rPr>
                <w:rFonts w:asciiTheme="minorBidi" w:hAnsiTheme="minorBidi"/>
                <w:sz w:val="18"/>
                <w:szCs w:val="18"/>
              </w:rPr>
              <w:t xml:space="preserve"> 2014b</w:t>
            </w:r>
          </w:p>
        </w:tc>
        <w:tc>
          <w:tcPr>
            <w:tcW w:w="0" w:type="auto"/>
          </w:tcPr>
          <w:p w14:paraId="3CF68164" w14:textId="64A010BF"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57CEC094" w14:textId="125FDA74" w:rsidR="00E82D24" w:rsidRPr="005623A8" w:rsidRDefault="00E82D24" w:rsidP="00C92A8C">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bCs/>
                <w:sz w:val="18"/>
                <w:szCs w:val="18"/>
              </w:rPr>
            </w:pPr>
            <w:r w:rsidRPr="005623A8">
              <w:rPr>
                <w:rFonts w:asciiTheme="minorBidi" w:eastAsia="Times New Roman" w:hAnsiTheme="minorBidi" w:cstheme="minorBidi"/>
                <w:sz w:val="18"/>
                <w:szCs w:val="18"/>
                <w:lang w:val="en-GB"/>
              </w:rPr>
              <w:t xml:space="preserve">Subjects were randomly assigned to the sequence of the test meals by the study coordinator by </w:t>
            </w:r>
            <w:r w:rsidRPr="005623A8">
              <w:rPr>
                <w:rFonts w:asciiTheme="minorBidi" w:eastAsia="Times New Roman" w:hAnsiTheme="minorBidi" w:cstheme="minorBidi"/>
                <w:sz w:val="18"/>
                <w:szCs w:val="18"/>
                <w:lang w:val="en-GB"/>
              </w:rPr>
              <w:lastRenderedPageBreak/>
              <w:t>the use of a Latin-Square design.</w:t>
            </w:r>
          </w:p>
        </w:tc>
        <w:tc>
          <w:tcPr>
            <w:tcW w:w="0" w:type="auto"/>
          </w:tcPr>
          <w:p w14:paraId="31BED325" w14:textId="6BAF5A75"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lastRenderedPageBreak/>
              <w:t>Low</w:t>
            </w:r>
          </w:p>
        </w:tc>
        <w:tc>
          <w:tcPr>
            <w:tcW w:w="0" w:type="auto"/>
          </w:tcPr>
          <w:p w14:paraId="00B70312" w14:textId="010B56ED"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8"/>
                <w:szCs w:val="18"/>
                <w:lang w:val="en-GB"/>
              </w:rPr>
            </w:pPr>
            <w:r w:rsidRPr="005623A8">
              <w:rPr>
                <w:rFonts w:asciiTheme="minorBidi" w:eastAsia="Times New Roman" w:hAnsiTheme="minorBidi"/>
                <w:sz w:val="18"/>
                <w:szCs w:val="18"/>
                <w:lang w:val="en-GB" w:eastAsia="en-GB"/>
              </w:rPr>
              <w:t xml:space="preserve">To conceal the sequence until interventions were assigned, the </w:t>
            </w:r>
            <w:r w:rsidRPr="005623A8">
              <w:rPr>
                <w:rFonts w:asciiTheme="minorBidi" w:eastAsia="Times New Roman" w:hAnsiTheme="minorBidi"/>
                <w:sz w:val="18"/>
                <w:szCs w:val="18"/>
                <w:lang w:val="en-GB" w:eastAsia="en-GB"/>
              </w:rPr>
              <w:lastRenderedPageBreak/>
              <w:t>sequence for each subject was kept in a closed numbered envelope.</w:t>
            </w:r>
          </w:p>
        </w:tc>
        <w:tc>
          <w:tcPr>
            <w:tcW w:w="0" w:type="auto"/>
          </w:tcPr>
          <w:p w14:paraId="07FD67BD" w14:textId="412E29FF"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lastRenderedPageBreak/>
              <w:t>Low</w:t>
            </w:r>
          </w:p>
        </w:tc>
        <w:tc>
          <w:tcPr>
            <w:tcW w:w="0" w:type="auto"/>
          </w:tcPr>
          <w:p w14:paraId="1F8178DB" w14:textId="55802CF5" w:rsidR="00E82D24" w:rsidRPr="005623A8" w:rsidRDefault="00E82D24" w:rsidP="003C3E90">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 xml:space="preserve">Crossover design. Subjects complied </w:t>
            </w:r>
            <w:proofErr w:type="gramStart"/>
            <w:r w:rsidRPr="005623A8">
              <w:rPr>
                <w:rFonts w:asciiTheme="minorBidi" w:eastAsia="Times New Roman" w:hAnsiTheme="minorBidi"/>
                <w:sz w:val="18"/>
                <w:szCs w:val="18"/>
                <w:lang w:val="en-GB" w:eastAsia="en-GB"/>
              </w:rPr>
              <w:t>to</w:t>
            </w:r>
            <w:proofErr w:type="gramEnd"/>
            <w:r w:rsidRPr="005623A8">
              <w:rPr>
                <w:rFonts w:asciiTheme="minorBidi" w:eastAsia="Times New Roman" w:hAnsiTheme="minorBidi"/>
                <w:sz w:val="18"/>
                <w:szCs w:val="18"/>
                <w:lang w:val="en-GB" w:eastAsia="en-GB"/>
              </w:rPr>
              <w:t xml:space="preserve"> instructions before and during the trial. </w:t>
            </w:r>
          </w:p>
        </w:tc>
        <w:tc>
          <w:tcPr>
            <w:tcW w:w="0" w:type="auto"/>
          </w:tcPr>
          <w:p w14:paraId="45063B91" w14:textId="230E0044"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B280F3E" w14:textId="117D84DE" w:rsidR="00E82D24" w:rsidRPr="005623A8" w:rsidRDefault="00E82D24" w:rsidP="000832DB">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Not stated</w:t>
            </w:r>
          </w:p>
        </w:tc>
        <w:tc>
          <w:tcPr>
            <w:tcW w:w="0" w:type="auto"/>
          </w:tcPr>
          <w:p w14:paraId="6ADD8C6C" w14:textId="6B2D085E"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5060EF57" w14:textId="7F8C7C71"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8"/>
                <w:szCs w:val="18"/>
              </w:rPr>
            </w:pPr>
            <w:r w:rsidRPr="005623A8">
              <w:rPr>
                <w:rFonts w:asciiTheme="minorBidi" w:eastAsia="Times New Roman" w:hAnsiTheme="minorBidi"/>
                <w:sz w:val="18"/>
                <w:szCs w:val="18"/>
                <w:lang w:val="en-GB" w:eastAsia="en-GB"/>
              </w:rPr>
              <w:t>All 15 subjects completed the test according to the protocol.</w:t>
            </w:r>
          </w:p>
        </w:tc>
        <w:tc>
          <w:tcPr>
            <w:tcW w:w="0" w:type="auto"/>
          </w:tcPr>
          <w:p w14:paraId="31CAA9DC" w14:textId="39A6EBEB"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46E31AD0" w14:textId="415C209B" w:rsidR="00E82D24" w:rsidRPr="005623A8" w:rsidRDefault="00E82D24" w:rsidP="004F1446">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Cs/>
                <w:sz w:val="18"/>
                <w:szCs w:val="18"/>
                <w:lang w:val="en-GB"/>
              </w:rPr>
            </w:pPr>
            <w:r w:rsidRPr="005623A8">
              <w:rPr>
                <w:rFonts w:asciiTheme="minorBidi" w:eastAsia="Times New Roman" w:hAnsiTheme="minorBidi"/>
                <w:sz w:val="18"/>
                <w:szCs w:val="18"/>
                <w:lang w:val="en-GB" w:eastAsia="en-GB"/>
              </w:rPr>
              <w:t>Relevant results from performed analyses were reported.</w:t>
            </w:r>
          </w:p>
        </w:tc>
        <w:tc>
          <w:tcPr>
            <w:tcW w:w="0" w:type="auto"/>
          </w:tcPr>
          <w:p w14:paraId="41313AA7" w14:textId="7988DF23" w:rsidR="00E82D24" w:rsidRPr="00E82D24" w:rsidRDefault="00E82D24" w:rsidP="001E24F5">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bCs/>
                <w:sz w:val="18"/>
                <w:szCs w:val="18"/>
                <w:lang w:val="en-GB" w:eastAsia="en-GB"/>
              </w:rPr>
            </w:pPr>
            <w:r w:rsidRPr="00E82D24">
              <w:rPr>
                <w:rFonts w:asciiTheme="minorBidi" w:eastAsia="Times New Roman" w:hAnsiTheme="minorBidi"/>
                <w:b/>
                <w:bCs/>
                <w:sz w:val="18"/>
                <w:szCs w:val="18"/>
                <w:lang w:val="en-GB" w:eastAsia="en-GB"/>
              </w:rPr>
              <w:t>Low</w:t>
            </w:r>
          </w:p>
        </w:tc>
        <w:tc>
          <w:tcPr>
            <w:tcW w:w="0" w:type="auto"/>
          </w:tcPr>
          <w:p w14:paraId="45D597C2" w14:textId="1A89C0CA" w:rsidR="00E82D24" w:rsidRPr="005623A8" w:rsidRDefault="00E82D24" w:rsidP="001E24F5">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Sufficient </w:t>
            </w:r>
            <w:r w:rsidR="001D589F">
              <w:rPr>
                <w:rFonts w:asciiTheme="minorBidi" w:eastAsia="Times New Roman" w:hAnsiTheme="minorBidi"/>
                <w:sz w:val="18"/>
                <w:szCs w:val="18"/>
                <w:lang w:val="en-GB" w:eastAsia="en-GB"/>
              </w:rPr>
              <w:t xml:space="preserve">(1 week) </w:t>
            </w:r>
            <w:r w:rsidRPr="005623A8">
              <w:rPr>
                <w:rFonts w:asciiTheme="minorBidi" w:eastAsia="Times New Roman" w:hAnsiTheme="minorBidi"/>
                <w:sz w:val="18"/>
                <w:szCs w:val="18"/>
                <w:lang w:val="en-GB" w:eastAsia="en-GB"/>
              </w:rPr>
              <w:t>washout period</w:t>
            </w:r>
            <w:r w:rsidR="001D589F">
              <w:rPr>
                <w:rFonts w:asciiTheme="minorBidi" w:eastAsia="Times New Roman" w:hAnsiTheme="minorBidi"/>
                <w:sz w:val="18"/>
                <w:szCs w:val="18"/>
                <w:lang w:val="en-GB" w:eastAsia="en-GB"/>
              </w:rPr>
              <w:t>s</w:t>
            </w:r>
            <w:r w:rsidRPr="005623A8">
              <w:rPr>
                <w:rFonts w:asciiTheme="minorBidi" w:eastAsia="Times New Roman" w:hAnsiTheme="minorBidi"/>
                <w:sz w:val="18"/>
                <w:szCs w:val="18"/>
                <w:lang w:val="en-GB" w:eastAsia="en-GB"/>
              </w:rPr>
              <w:t xml:space="preserve"> combined with compliance to dietary </w:t>
            </w:r>
            <w:r w:rsidRPr="005623A8">
              <w:rPr>
                <w:rFonts w:asciiTheme="minorBidi" w:eastAsia="Times New Roman" w:hAnsiTheme="minorBidi"/>
                <w:sz w:val="18"/>
                <w:szCs w:val="18"/>
                <w:lang w:val="en-GB" w:eastAsia="en-GB"/>
              </w:rPr>
              <w:lastRenderedPageBreak/>
              <w:t>and exercise instructions before and during the trial.</w:t>
            </w:r>
          </w:p>
        </w:tc>
      </w:tr>
      <w:tr w:rsidR="00E82D24" w:rsidRPr="005623A8" w14:paraId="0D2693E2" w14:textId="7DBC333F" w:rsidTr="00E82D24">
        <w:trPr>
          <w:cnfStyle w:val="000000100000" w:firstRow="0" w:lastRow="0" w:firstColumn="0" w:lastColumn="0" w:oddVBand="0" w:evenVBand="0" w:oddHBand="1" w:evenHBand="0"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0" w:type="auto"/>
          </w:tcPr>
          <w:p w14:paraId="45427631" w14:textId="5EBD4A57" w:rsidR="00E82D24" w:rsidRPr="005623A8" w:rsidRDefault="00E82D24" w:rsidP="00C92A8C">
            <w:pPr>
              <w:jc w:val="center"/>
              <w:rPr>
                <w:rFonts w:asciiTheme="minorBidi" w:hAnsiTheme="minorBidi"/>
                <w:sz w:val="18"/>
                <w:szCs w:val="18"/>
              </w:rPr>
            </w:pPr>
            <w:proofErr w:type="spellStart"/>
            <w:r w:rsidRPr="005623A8">
              <w:rPr>
                <w:rFonts w:asciiTheme="minorBidi" w:hAnsiTheme="minorBidi"/>
                <w:sz w:val="18"/>
                <w:szCs w:val="18"/>
              </w:rPr>
              <w:lastRenderedPageBreak/>
              <w:t>Lappi</w:t>
            </w:r>
            <w:proofErr w:type="spellEnd"/>
            <w:r w:rsidRPr="005623A8">
              <w:rPr>
                <w:rFonts w:asciiTheme="minorBidi" w:hAnsiTheme="minorBidi"/>
                <w:sz w:val="18"/>
                <w:szCs w:val="18"/>
              </w:rPr>
              <w:t xml:space="preserve"> 2013</w:t>
            </w:r>
          </w:p>
        </w:tc>
        <w:tc>
          <w:tcPr>
            <w:tcW w:w="0" w:type="auto"/>
          </w:tcPr>
          <w:p w14:paraId="21BD02FB" w14:textId="03A21B53"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Pr>
                <w:rFonts w:asciiTheme="minorBidi" w:hAnsiTheme="minorBidi"/>
                <w:b/>
                <w:sz w:val="18"/>
                <w:szCs w:val="18"/>
              </w:rPr>
              <w:t>Unclear</w:t>
            </w:r>
          </w:p>
        </w:tc>
        <w:tc>
          <w:tcPr>
            <w:tcW w:w="0" w:type="auto"/>
          </w:tcPr>
          <w:p w14:paraId="6590726C" w14:textId="77777777" w:rsidR="00E82D24" w:rsidRPr="005623A8" w:rsidRDefault="00E82D24" w:rsidP="00B24B30">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Crossover design but no details are given on the randomisation method.</w:t>
            </w:r>
          </w:p>
          <w:p w14:paraId="6B280E1B" w14:textId="77777777" w:rsidR="00E82D24" w:rsidRPr="005623A8" w:rsidRDefault="00E82D24" w:rsidP="00B24B3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18"/>
                <w:szCs w:val="18"/>
                <w:lang w:val="en-GB"/>
              </w:rPr>
            </w:pPr>
          </w:p>
        </w:tc>
        <w:tc>
          <w:tcPr>
            <w:tcW w:w="0" w:type="auto"/>
          </w:tcPr>
          <w:p w14:paraId="7AB2011D" w14:textId="4FBBAE77"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9E1B78A" w14:textId="5BDF7DC5"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Pr>
                <w:rFonts w:asciiTheme="minorBidi" w:eastAsia="Times New Roman" w:hAnsiTheme="minorBidi"/>
                <w:sz w:val="18"/>
                <w:szCs w:val="18"/>
                <w:lang w:val="en-GB" w:eastAsia="en-GB"/>
              </w:rPr>
              <w:t>Not stated</w:t>
            </w:r>
          </w:p>
        </w:tc>
        <w:tc>
          <w:tcPr>
            <w:tcW w:w="0" w:type="auto"/>
          </w:tcPr>
          <w:p w14:paraId="034AE24F" w14:textId="084F70D3"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6AD89483" w14:textId="49A7C604"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Crossover design. Subjects complied </w:t>
            </w:r>
            <w:proofErr w:type="gramStart"/>
            <w:r w:rsidRPr="005623A8">
              <w:rPr>
                <w:rFonts w:asciiTheme="minorBidi" w:eastAsia="Times New Roman" w:hAnsiTheme="minorBidi"/>
                <w:sz w:val="18"/>
                <w:szCs w:val="18"/>
                <w:lang w:val="en-GB" w:eastAsia="en-GB"/>
              </w:rPr>
              <w:t>to</w:t>
            </w:r>
            <w:proofErr w:type="gramEnd"/>
            <w:r w:rsidRPr="005623A8">
              <w:rPr>
                <w:rFonts w:asciiTheme="minorBidi" w:eastAsia="Times New Roman" w:hAnsiTheme="minorBidi"/>
                <w:sz w:val="18"/>
                <w:szCs w:val="18"/>
                <w:lang w:val="en-GB" w:eastAsia="en-GB"/>
              </w:rPr>
              <w:t xml:space="preserve"> instructions before and during the trial. The short time between the intervention and measuring the health outcome makes performance bias unlikely.</w:t>
            </w:r>
          </w:p>
        </w:tc>
        <w:tc>
          <w:tcPr>
            <w:tcW w:w="0" w:type="auto"/>
          </w:tcPr>
          <w:p w14:paraId="11C65F0E" w14:textId="6E199CB3"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02395110" w14:textId="75077B92" w:rsidR="00E82D24" w:rsidRPr="005623A8" w:rsidRDefault="00E82D24" w:rsidP="000832DB">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Not stated</w:t>
            </w:r>
          </w:p>
        </w:tc>
        <w:tc>
          <w:tcPr>
            <w:tcW w:w="0" w:type="auto"/>
          </w:tcPr>
          <w:p w14:paraId="6BE79665" w14:textId="0A25AEAC"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2E819AC1" w14:textId="62FA8631"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15 subjects started and finished the study.</w:t>
            </w:r>
          </w:p>
        </w:tc>
        <w:tc>
          <w:tcPr>
            <w:tcW w:w="0" w:type="auto"/>
          </w:tcPr>
          <w:p w14:paraId="3D1AA479" w14:textId="507FB966"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42247EF0" w14:textId="2E6A96AC" w:rsidR="00E82D24" w:rsidRPr="005623A8"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Relevant results from performed analyses were reported.</w:t>
            </w:r>
          </w:p>
        </w:tc>
        <w:tc>
          <w:tcPr>
            <w:tcW w:w="0" w:type="auto"/>
          </w:tcPr>
          <w:p w14:paraId="34E37E16" w14:textId="0B74BBF0" w:rsidR="00E82D24" w:rsidRPr="005623A8" w:rsidRDefault="00E82D24" w:rsidP="001E24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Pr>
                <w:rFonts w:asciiTheme="minorBidi" w:eastAsia="Times New Roman" w:hAnsiTheme="minorBidi"/>
                <w:b/>
                <w:bCs/>
                <w:sz w:val="18"/>
                <w:szCs w:val="18"/>
                <w:lang w:val="en-GB" w:eastAsia="en-GB"/>
              </w:rPr>
              <w:t>Low</w:t>
            </w:r>
          </w:p>
        </w:tc>
        <w:tc>
          <w:tcPr>
            <w:tcW w:w="0" w:type="auto"/>
          </w:tcPr>
          <w:p w14:paraId="3806FB9D" w14:textId="6C3B2ABD" w:rsidR="00E82D24" w:rsidRPr="005623A8" w:rsidRDefault="00E82D24" w:rsidP="001E24F5">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Sufficient washout period and the subjects’ compliance to dietary instructions before and during the trial.</w:t>
            </w:r>
          </w:p>
        </w:tc>
      </w:tr>
      <w:tr w:rsidR="00E82D24" w:rsidRPr="005623A8" w14:paraId="32339215" w14:textId="0A19C595" w:rsidTr="00E82D24">
        <w:trPr>
          <w:cnfStyle w:val="000000010000" w:firstRow="0" w:lastRow="0" w:firstColumn="0" w:lastColumn="0" w:oddVBand="0" w:evenVBand="0" w:oddHBand="0" w:evenHBand="1"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0" w:type="auto"/>
          </w:tcPr>
          <w:p w14:paraId="15981E96" w14:textId="2F1B3958" w:rsidR="00E82D24" w:rsidRPr="005623A8" w:rsidRDefault="00E82D24" w:rsidP="00C92A8C">
            <w:pPr>
              <w:jc w:val="center"/>
              <w:rPr>
                <w:rFonts w:asciiTheme="minorBidi" w:hAnsiTheme="minorBidi"/>
                <w:sz w:val="18"/>
                <w:szCs w:val="18"/>
              </w:rPr>
            </w:pPr>
            <w:r w:rsidRPr="005623A8">
              <w:rPr>
                <w:rFonts w:asciiTheme="minorBidi" w:hAnsiTheme="minorBidi"/>
                <w:sz w:val="18"/>
                <w:szCs w:val="18"/>
              </w:rPr>
              <w:t>Lu 2000</w:t>
            </w:r>
          </w:p>
        </w:tc>
        <w:tc>
          <w:tcPr>
            <w:tcW w:w="0" w:type="auto"/>
          </w:tcPr>
          <w:p w14:paraId="07DA1A6A" w14:textId="347C1B6F"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Unclear</w:t>
            </w:r>
          </w:p>
        </w:tc>
        <w:tc>
          <w:tcPr>
            <w:tcW w:w="0" w:type="auto"/>
          </w:tcPr>
          <w:p w14:paraId="7A678E25" w14:textId="77777777" w:rsidR="00E82D24" w:rsidRPr="005623A8" w:rsidRDefault="00E82D24" w:rsidP="00673A67">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Subjects consumed the test meals in random order on 3 separate mornings but not further details on the random sequence generation </w:t>
            </w:r>
            <w:r w:rsidRPr="005623A8">
              <w:rPr>
                <w:rFonts w:asciiTheme="minorBidi" w:eastAsia="Times New Roman" w:hAnsiTheme="minorBidi"/>
                <w:sz w:val="18"/>
                <w:szCs w:val="18"/>
                <w:lang w:val="en-GB" w:eastAsia="en-GB"/>
              </w:rPr>
              <w:lastRenderedPageBreak/>
              <w:t>were given.</w:t>
            </w:r>
          </w:p>
          <w:p w14:paraId="553417A5" w14:textId="643F82F6" w:rsidR="00E82D24" w:rsidRPr="005623A8" w:rsidRDefault="00E82D24" w:rsidP="00C92A8C">
            <w:pPr>
              <w:pStyle w:val="NormalWeb"/>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cstheme="minorBidi"/>
                <w:sz w:val="18"/>
                <w:szCs w:val="18"/>
                <w:lang w:val="en-GB"/>
              </w:rPr>
            </w:pPr>
          </w:p>
          <w:p w14:paraId="738FF147" w14:textId="77777777" w:rsidR="00E82D24" w:rsidRPr="005623A8" w:rsidRDefault="00E82D24" w:rsidP="00673A67">
            <w:pPr>
              <w:cnfStyle w:val="000000010000" w:firstRow="0" w:lastRow="0" w:firstColumn="0" w:lastColumn="0" w:oddVBand="0" w:evenVBand="0" w:oddHBand="0" w:evenHBand="1" w:firstRowFirstColumn="0" w:firstRowLastColumn="0" w:lastRowFirstColumn="0" w:lastRowLastColumn="0"/>
              <w:rPr>
                <w:rFonts w:asciiTheme="minorBidi" w:hAnsiTheme="minorBidi"/>
                <w:sz w:val="18"/>
                <w:szCs w:val="18"/>
                <w:lang w:val="en-GB" w:eastAsia="en-GB"/>
              </w:rPr>
            </w:pPr>
          </w:p>
        </w:tc>
        <w:tc>
          <w:tcPr>
            <w:tcW w:w="0" w:type="auto"/>
          </w:tcPr>
          <w:p w14:paraId="4A7BE530" w14:textId="03419E22"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lastRenderedPageBreak/>
              <w:t>Low</w:t>
            </w:r>
          </w:p>
        </w:tc>
        <w:tc>
          <w:tcPr>
            <w:tcW w:w="0" w:type="auto"/>
          </w:tcPr>
          <w:p w14:paraId="0E1450E3" w14:textId="310CAB6D"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Pr>
                <w:rFonts w:asciiTheme="minorBidi" w:eastAsia="Times New Roman" w:hAnsiTheme="minorBidi"/>
                <w:sz w:val="18"/>
                <w:szCs w:val="18"/>
                <w:lang w:val="en-GB" w:eastAsia="en-GB"/>
              </w:rPr>
              <w:t>Not stated.</w:t>
            </w:r>
          </w:p>
        </w:tc>
        <w:tc>
          <w:tcPr>
            <w:tcW w:w="0" w:type="auto"/>
          </w:tcPr>
          <w:p w14:paraId="3C6FBDE7" w14:textId="787FF1B6"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25D50B8E" w14:textId="2D977E2D"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Crossover design. The subjects were blinded as to the test meals they received. Test breads were cut into similar small triangles and </w:t>
            </w:r>
            <w:r w:rsidRPr="005623A8">
              <w:rPr>
                <w:rFonts w:asciiTheme="minorBidi" w:eastAsia="Times New Roman" w:hAnsiTheme="minorBidi"/>
                <w:sz w:val="18"/>
                <w:szCs w:val="18"/>
                <w:lang w:val="en-GB" w:eastAsia="en-GB"/>
              </w:rPr>
              <w:lastRenderedPageBreak/>
              <w:t>randomly coded with a 3-digit number to blind the assessors.</w:t>
            </w:r>
          </w:p>
          <w:p w14:paraId="00D4666B" w14:textId="6F69C480" w:rsidR="00E82D24" w:rsidRPr="005623A8" w:rsidRDefault="00E82D24" w:rsidP="00673A67">
            <w:pP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p>
          <w:p w14:paraId="47A45418" w14:textId="77777777" w:rsidR="00E82D24" w:rsidRPr="005623A8" w:rsidRDefault="00E82D24" w:rsidP="00673A67">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p>
        </w:tc>
        <w:tc>
          <w:tcPr>
            <w:tcW w:w="0" w:type="auto"/>
          </w:tcPr>
          <w:p w14:paraId="792908BF" w14:textId="09243430"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lastRenderedPageBreak/>
              <w:t>Low</w:t>
            </w:r>
          </w:p>
        </w:tc>
        <w:tc>
          <w:tcPr>
            <w:tcW w:w="0" w:type="auto"/>
          </w:tcPr>
          <w:p w14:paraId="36417023" w14:textId="6979723F" w:rsidR="00E82D24" w:rsidRPr="005623A8" w:rsidRDefault="00E82D24" w:rsidP="000832DB">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Not stated</w:t>
            </w:r>
          </w:p>
        </w:tc>
        <w:tc>
          <w:tcPr>
            <w:tcW w:w="0" w:type="auto"/>
          </w:tcPr>
          <w:p w14:paraId="0777C603" w14:textId="7E6C2A58"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High</w:t>
            </w:r>
          </w:p>
        </w:tc>
        <w:tc>
          <w:tcPr>
            <w:tcW w:w="0" w:type="auto"/>
          </w:tcPr>
          <w:p w14:paraId="18F405A8" w14:textId="6ADC5014"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23% of the subjects initially recruited did not complete the study.</w:t>
            </w:r>
          </w:p>
          <w:p w14:paraId="10CB59E4" w14:textId="77777777" w:rsidR="00E82D24" w:rsidRPr="005623A8" w:rsidRDefault="00E82D24" w:rsidP="00673A67">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p>
        </w:tc>
        <w:tc>
          <w:tcPr>
            <w:tcW w:w="0" w:type="auto"/>
          </w:tcPr>
          <w:p w14:paraId="6489CA15" w14:textId="151D8EA1" w:rsidR="00E82D24" w:rsidRPr="005623A8" w:rsidRDefault="00E82D24" w:rsidP="00C92A8C">
            <w:pPr>
              <w:jc w:val="center"/>
              <w:cnfStyle w:val="000000010000" w:firstRow="0" w:lastRow="0" w:firstColumn="0" w:lastColumn="0" w:oddVBand="0" w:evenVBand="0" w:oddHBand="0" w:evenHBand="1"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51A6F7C" w14:textId="384191A1" w:rsidR="00E82D24" w:rsidRPr="005623A8" w:rsidRDefault="00E82D24" w:rsidP="004F1446">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Relevant results from performed analyses were reported.</w:t>
            </w:r>
          </w:p>
        </w:tc>
        <w:tc>
          <w:tcPr>
            <w:tcW w:w="0" w:type="auto"/>
          </w:tcPr>
          <w:p w14:paraId="45725227" w14:textId="1FFE9647" w:rsidR="00E82D24" w:rsidRPr="00E82D24" w:rsidRDefault="00E82D24" w:rsidP="001E24F5">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b/>
                <w:bCs/>
                <w:sz w:val="18"/>
                <w:szCs w:val="18"/>
                <w:lang w:val="en-GB" w:eastAsia="en-GB"/>
              </w:rPr>
            </w:pPr>
            <w:r w:rsidRPr="00E82D24">
              <w:rPr>
                <w:rFonts w:asciiTheme="minorBidi" w:eastAsia="Times New Roman" w:hAnsiTheme="minorBidi"/>
                <w:b/>
                <w:bCs/>
                <w:sz w:val="18"/>
                <w:szCs w:val="18"/>
                <w:lang w:val="en-GB" w:eastAsia="en-GB"/>
              </w:rPr>
              <w:t>Unclear</w:t>
            </w:r>
          </w:p>
        </w:tc>
        <w:tc>
          <w:tcPr>
            <w:tcW w:w="0" w:type="auto"/>
          </w:tcPr>
          <w:p w14:paraId="19BDA4D2" w14:textId="3CB9F82B" w:rsidR="00E82D24" w:rsidRPr="005623A8" w:rsidRDefault="00E82D24" w:rsidP="001E24F5">
            <w:pPr>
              <w:jc w:val="center"/>
              <w:cnfStyle w:val="000000010000" w:firstRow="0" w:lastRow="0" w:firstColumn="0" w:lastColumn="0" w:oddVBand="0" w:evenVBand="0" w:oddHBand="0" w:evenHBand="1"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Not stated.</w:t>
            </w:r>
          </w:p>
        </w:tc>
      </w:tr>
      <w:tr w:rsidR="00E82D24" w:rsidRPr="005623A8" w14:paraId="33442FE1" w14:textId="1B725FAE" w:rsidTr="00E82D24">
        <w:trPr>
          <w:cnfStyle w:val="000000100000" w:firstRow="0" w:lastRow="0" w:firstColumn="0" w:lastColumn="0" w:oddVBand="0" w:evenVBand="0" w:oddHBand="1" w:evenHBand="0" w:firstRowFirstColumn="0" w:firstRowLastColumn="0" w:lastRowFirstColumn="0" w:lastRowLastColumn="0"/>
          <w:trHeight w:val="1715"/>
        </w:trPr>
        <w:tc>
          <w:tcPr>
            <w:cnfStyle w:val="001000000000" w:firstRow="0" w:lastRow="0" w:firstColumn="1" w:lastColumn="0" w:oddVBand="0" w:evenVBand="0" w:oddHBand="0" w:evenHBand="0" w:firstRowFirstColumn="0" w:firstRowLastColumn="0" w:lastRowFirstColumn="0" w:lastRowLastColumn="0"/>
            <w:tcW w:w="0" w:type="auto"/>
          </w:tcPr>
          <w:p w14:paraId="7384F5FD" w14:textId="5730DA67" w:rsidR="00E82D24" w:rsidRPr="005623A8" w:rsidRDefault="00E82D24" w:rsidP="00C92A8C">
            <w:pPr>
              <w:jc w:val="center"/>
              <w:rPr>
                <w:rFonts w:asciiTheme="minorBidi" w:hAnsiTheme="minorBidi"/>
                <w:sz w:val="18"/>
                <w:szCs w:val="18"/>
              </w:rPr>
            </w:pPr>
            <w:proofErr w:type="spellStart"/>
            <w:r w:rsidRPr="005623A8">
              <w:rPr>
                <w:rFonts w:asciiTheme="minorBidi" w:hAnsiTheme="minorBidi"/>
                <w:sz w:val="18"/>
                <w:szCs w:val="18"/>
              </w:rPr>
              <w:lastRenderedPageBreak/>
              <w:t>Möhlig</w:t>
            </w:r>
            <w:proofErr w:type="spellEnd"/>
            <w:r w:rsidRPr="005623A8">
              <w:rPr>
                <w:rFonts w:asciiTheme="minorBidi" w:hAnsiTheme="minorBidi"/>
                <w:sz w:val="18"/>
                <w:szCs w:val="18"/>
              </w:rPr>
              <w:t xml:space="preserve"> 2005</w:t>
            </w:r>
          </w:p>
        </w:tc>
        <w:tc>
          <w:tcPr>
            <w:tcW w:w="0" w:type="auto"/>
          </w:tcPr>
          <w:p w14:paraId="4EDDF1EE" w14:textId="6871D1DA"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Pr>
                <w:rFonts w:asciiTheme="minorBidi" w:hAnsiTheme="minorBidi"/>
                <w:b/>
                <w:sz w:val="18"/>
                <w:szCs w:val="18"/>
              </w:rPr>
              <w:t>Unclear</w:t>
            </w:r>
          </w:p>
        </w:tc>
        <w:tc>
          <w:tcPr>
            <w:tcW w:w="0" w:type="auto"/>
          </w:tcPr>
          <w:p w14:paraId="33971D70" w14:textId="56313965" w:rsidR="00E82D24" w:rsidRPr="005623A8" w:rsidRDefault="00E82D24" w:rsidP="00673A67">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Crossover design but no details are given on the randomisation method.</w:t>
            </w:r>
          </w:p>
        </w:tc>
        <w:tc>
          <w:tcPr>
            <w:tcW w:w="0" w:type="auto"/>
          </w:tcPr>
          <w:p w14:paraId="475133B2" w14:textId="450217B5"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138FD9F" w14:textId="1907ABB5"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Pr>
                <w:rFonts w:asciiTheme="minorBidi" w:eastAsia="Times New Roman" w:hAnsiTheme="minorBidi"/>
                <w:sz w:val="18"/>
                <w:szCs w:val="18"/>
                <w:lang w:val="en-GB" w:eastAsia="en-GB"/>
              </w:rPr>
              <w:t>Not stated.</w:t>
            </w:r>
          </w:p>
        </w:tc>
        <w:tc>
          <w:tcPr>
            <w:tcW w:w="0" w:type="auto"/>
          </w:tcPr>
          <w:p w14:paraId="52667AF4" w14:textId="7B40293E"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4087B357" w14:textId="22EA7674"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Pr>
                <w:rFonts w:asciiTheme="minorBidi" w:eastAsia="Times New Roman" w:hAnsiTheme="minorBidi"/>
                <w:sz w:val="18"/>
                <w:szCs w:val="18"/>
                <w:lang w:val="en-GB" w:eastAsia="en-GB"/>
              </w:rPr>
              <w:t>Not stated.</w:t>
            </w:r>
          </w:p>
        </w:tc>
        <w:tc>
          <w:tcPr>
            <w:tcW w:w="0" w:type="auto"/>
          </w:tcPr>
          <w:p w14:paraId="30F7DC22" w14:textId="7A7DE006"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2FC4E1CA" w14:textId="27C88770" w:rsidR="00E82D24" w:rsidRPr="005623A8" w:rsidRDefault="00E82D24" w:rsidP="000832DB">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Not stated</w:t>
            </w:r>
          </w:p>
        </w:tc>
        <w:tc>
          <w:tcPr>
            <w:tcW w:w="0" w:type="auto"/>
          </w:tcPr>
          <w:p w14:paraId="2F16C944" w14:textId="369DCD31"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1834091A" w14:textId="61AEEB7B"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 xml:space="preserve">All of the </w:t>
            </w:r>
            <w:proofErr w:type="spellStart"/>
            <w:r w:rsidRPr="005623A8">
              <w:rPr>
                <w:rFonts w:asciiTheme="minorBidi" w:eastAsia="Times New Roman" w:hAnsiTheme="minorBidi"/>
                <w:sz w:val="18"/>
                <w:szCs w:val="18"/>
                <w:lang w:val="en-GB" w:eastAsia="en-GB"/>
              </w:rPr>
              <w:t>normoglycaemic</w:t>
            </w:r>
            <w:proofErr w:type="spellEnd"/>
            <w:r w:rsidRPr="005623A8">
              <w:rPr>
                <w:rFonts w:asciiTheme="minorBidi" w:eastAsia="Times New Roman" w:hAnsiTheme="minorBidi"/>
                <w:sz w:val="18"/>
                <w:szCs w:val="18"/>
                <w:lang w:val="en-GB" w:eastAsia="en-GB"/>
              </w:rPr>
              <w:t xml:space="preserve"> sub-cohort completed the test</w:t>
            </w:r>
          </w:p>
        </w:tc>
        <w:tc>
          <w:tcPr>
            <w:tcW w:w="0" w:type="auto"/>
          </w:tcPr>
          <w:p w14:paraId="1F4DE44B" w14:textId="2D299018" w:rsidR="00E82D24" w:rsidRPr="005623A8" w:rsidRDefault="00E82D24" w:rsidP="00C92A8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sz w:val="18"/>
                <w:szCs w:val="18"/>
              </w:rPr>
            </w:pPr>
            <w:r w:rsidRPr="005623A8">
              <w:rPr>
                <w:rFonts w:asciiTheme="minorBidi" w:hAnsiTheme="minorBidi"/>
                <w:b/>
                <w:sz w:val="18"/>
                <w:szCs w:val="18"/>
              </w:rPr>
              <w:t>Low</w:t>
            </w:r>
          </w:p>
        </w:tc>
        <w:tc>
          <w:tcPr>
            <w:tcW w:w="0" w:type="auto"/>
          </w:tcPr>
          <w:p w14:paraId="0A3BCD6B" w14:textId="2FF80902" w:rsidR="00E82D24" w:rsidRPr="005623A8"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Relevant results from performed analyses were reported.</w:t>
            </w:r>
          </w:p>
        </w:tc>
        <w:tc>
          <w:tcPr>
            <w:tcW w:w="0" w:type="auto"/>
          </w:tcPr>
          <w:p w14:paraId="1759A5CC" w14:textId="4B3E4E10" w:rsidR="00E82D24" w:rsidRPr="00E82D24"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bCs/>
                <w:sz w:val="18"/>
                <w:szCs w:val="18"/>
                <w:lang w:val="en-GB" w:eastAsia="en-GB"/>
              </w:rPr>
            </w:pPr>
            <w:r w:rsidRPr="00E82D24">
              <w:rPr>
                <w:rFonts w:asciiTheme="minorBidi" w:eastAsia="Times New Roman" w:hAnsiTheme="minorBidi"/>
                <w:b/>
                <w:bCs/>
                <w:sz w:val="18"/>
                <w:szCs w:val="18"/>
                <w:lang w:val="en-GB" w:eastAsia="en-GB"/>
              </w:rPr>
              <w:t>Low</w:t>
            </w:r>
          </w:p>
        </w:tc>
        <w:tc>
          <w:tcPr>
            <w:tcW w:w="0" w:type="auto"/>
          </w:tcPr>
          <w:p w14:paraId="0DCD6364" w14:textId="1782FE12" w:rsidR="00E82D24" w:rsidRPr="005623A8" w:rsidRDefault="00E82D24" w:rsidP="004F1446">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18"/>
                <w:szCs w:val="18"/>
                <w:lang w:val="en-GB" w:eastAsia="en-GB"/>
              </w:rPr>
            </w:pPr>
            <w:r w:rsidRPr="005623A8">
              <w:rPr>
                <w:rFonts w:asciiTheme="minorBidi" w:eastAsia="Times New Roman" w:hAnsiTheme="minorBidi"/>
                <w:sz w:val="18"/>
                <w:szCs w:val="18"/>
                <w:lang w:val="en-GB" w:eastAsia="en-GB"/>
              </w:rPr>
              <w:t>Sufficient washout period combined with compliance to dietary and exercise instructions before and during the trial.</w:t>
            </w:r>
          </w:p>
        </w:tc>
      </w:tr>
    </w:tbl>
    <w:p w14:paraId="1E1A5E3F" w14:textId="77777777" w:rsidR="00930FA5" w:rsidRDefault="00930FA5" w:rsidP="003007A5">
      <w:pPr>
        <w:pStyle w:val="Heading1"/>
        <w:ind w:left="432" w:hanging="432"/>
        <w:rPr>
          <w:rFonts w:asciiTheme="minorBidi" w:hAnsiTheme="minorBidi" w:cstheme="minorBidi"/>
          <w:lang w:val="en-GB"/>
        </w:rPr>
      </w:pPr>
    </w:p>
    <w:p w14:paraId="7C97CD9B" w14:textId="77777777" w:rsidR="00ED38B5" w:rsidRPr="00ED38B5" w:rsidRDefault="00ED38B5" w:rsidP="00ED38B5">
      <w:pPr>
        <w:rPr>
          <w:lang w:val="en-GB"/>
        </w:rPr>
        <w:sectPr w:rsidR="00ED38B5" w:rsidRPr="00ED38B5" w:rsidSect="003007A5">
          <w:pgSz w:w="16838" w:h="11906" w:orient="landscape"/>
          <w:pgMar w:top="1418" w:right="1418" w:bottom="1418" w:left="1418" w:header="709" w:footer="709" w:gutter="0"/>
          <w:cols w:space="708"/>
          <w:docGrid w:linePitch="360"/>
        </w:sectPr>
      </w:pPr>
    </w:p>
    <w:p w14:paraId="30D594AE" w14:textId="29B85B98" w:rsidR="003007A5" w:rsidRPr="004953D4" w:rsidRDefault="003E17EF" w:rsidP="00AE41EE">
      <w:pPr>
        <w:pStyle w:val="Heading1"/>
        <w:ind w:left="432" w:hanging="432"/>
        <w:rPr>
          <w:lang w:eastAsia="en-AU"/>
        </w:rPr>
      </w:pPr>
      <w:bookmarkStart w:id="149" w:name="_Toc474412628"/>
      <w:bookmarkStart w:id="150" w:name="_Toc487125513"/>
      <w:r>
        <w:rPr>
          <w:rFonts w:asciiTheme="minorBidi" w:hAnsiTheme="minorBidi" w:cstheme="minorBidi"/>
        </w:rPr>
        <w:lastRenderedPageBreak/>
        <w:t xml:space="preserve">Appendix </w:t>
      </w:r>
      <w:r w:rsidR="00AF6D90">
        <w:rPr>
          <w:rFonts w:asciiTheme="minorBidi" w:hAnsiTheme="minorBidi" w:cstheme="minorBidi"/>
        </w:rPr>
        <w:t>4</w:t>
      </w:r>
      <w:r>
        <w:rPr>
          <w:rFonts w:asciiTheme="minorBidi" w:hAnsiTheme="minorBidi" w:cstheme="minorBidi"/>
        </w:rPr>
        <w:t>:</w:t>
      </w:r>
      <w:r w:rsidRPr="00293D89">
        <w:rPr>
          <w:rFonts w:asciiTheme="minorBidi" w:hAnsiTheme="minorBidi" w:cstheme="minorBidi"/>
        </w:rPr>
        <w:t xml:space="preserve"> </w:t>
      </w:r>
      <w:r w:rsidR="003007A5" w:rsidRPr="004953D4">
        <w:rPr>
          <w:lang w:eastAsia="en-AU"/>
        </w:rPr>
        <w:t>GRADE summary of findings tables</w:t>
      </w:r>
      <w:bookmarkEnd w:id="148"/>
      <w:bookmarkEnd w:id="149"/>
      <w:bookmarkEnd w:id="150"/>
    </w:p>
    <w:p w14:paraId="6CB3F80A" w14:textId="6BB828F9" w:rsidR="00E17466" w:rsidRDefault="003007A5" w:rsidP="00907DF7">
      <w:pPr>
        <w:rPr>
          <w:rFonts w:asciiTheme="minorBidi" w:hAnsiTheme="minorBidi"/>
          <w:b/>
          <w:i/>
        </w:rPr>
      </w:pPr>
      <w:r w:rsidRPr="004953D4">
        <w:t xml:space="preserve">Question: </w:t>
      </w:r>
      <w:r w:rsidR="0092794D" w:rsidRPr="004953D4">
        <w:rPr>
          <w:rFonts w:asciiTheme="minorBidi" w:hAnsiTheme="minorBidi"/>
          <w:b/>
          <w:i/>
        </w:rPr>
        <w:t>Does the dietary</w:t>
      </w:r>
      <w:r w:rsidR="0092794D">
        <w:rPr>
          <w:rFonts w:asciiTheme="minorBidi" w:hAnsiTheme="minorBidi"/>
          <w:b/>
          <w:i/>
        </w:rPr>
        <w:t xml:space="preserve"> </w:t>
      </w:r>
      <w:r w:rsidR="0092794D" w:rsidRPr="004953D4">
        <w:rPr>
          <w:rFonts w:asciiTheme="minorBidi" w:hAnsiTheme="minorBidi"/>
          <w:b/>
          <w:i/>
        </w:rPr>
        <w:t xml:space="preserve">intake of </w:t>
      </w:r>
      <w:proofErr w:type="spellStart"/>
      <w:r w:rsidR="0092794D">
        <w:rPr>
          <w:rFonts w:asciiTheme="minorBidi" w:hAnsiTheme="minorBidi"/>
          <w:b/>
          <w:i/>
        </w:rPr>
        <w:t>arabinoxylan</w:t>
      </w:r>
      <w:proofErr w:type="spellEnd"/>
      <w:r w:rsidR="0092794D" w:rsidRPr="004953D4">
        <w:rPr>
          <w:rFonts w:asciiTheme="minorBidi" w:hAnsiTheme="minorBidi"/>
          <w:b/>
          <w:i/>
        </w:rPr>
        <w:t xml:space="preserve"> </w:t>
      </w:r>
      <w:r w:rsidR="0013201E">
        <w:rPr>
          <w:rFonts w:asciiTheme="minorBidi" w:hAnsiTheme="minorBidi"/>
          <w:b/>
          <w:i/>
        </w:rPr>
        <w:t xml:space="preserve">(AX) </w:t>
      </w:r>
      <w:r w:rsidR="0092794D" w:rsidRPr="004953D4">
        <w:rPr>
          <w:rFonts w:asciiTheme="minorBidi" w:hAnsiTheme="minorBidi"/>
          <w:b/>
          <w:i/>
        </w:rPr>
        <w:t xml:space="preserve">reduce </w:t>
      </w:r>
      <w:r w:rsidR="0092794D">
        <w:rPr>
          <w:rFonts w:asciiTheme="minorBidi" w:hAnsiTheme="minorBidi"/>
          <w:b/>
          <w:i/>
        </w:rPr>
        <w:t xml:space="preserve">peak </w:t>
      </w:r>
      <w:r w:rsidR="0092794D" w:rsidRPr="004953D4">
        <w:rPr>
          <w:rFonts w:asciiTheme="minorBidi" w:hAnsiTheme="minorBidi"/>
          <w:b/>
          <w:i/>
        </w:rPr>
        <w:t xml:space="preserve">postprandial blood glucose </w:t>
      </w:r>
      <w:r w:rsidR="00907DF7" w:rsidRPr="00907DF7">
        <w:rPr>
          <w:rFonts w:asciiTheme="minorBidi" w:hAnsiTheme="minorBidi"/>
          <w:b/>
          <w:i/>
        </w:rPr>
        <w:t>concentration</w:t>
      </w:r>
      <w:r w:rsidR="0092794D" w:rsidRPr="004953D4">
        <w:rPr>
          <w:rFonts w:asciiTheme="minorBidi" w:hAnsiTheme="minorBidi"/>
          <w:b/>
          <w:i/>
        </w:rPr>
        <w:t>?</w:t>
      </w:r>
    </w:p>
    <w:p w14:paraId="0FA3BBCD" w14:textId="77777777" w:rsidR="00D82140" w:rsidRDefault="00D82140" w:rsidP="003007A5"/>
    <w:p w14:paraId="2A0B91D0" w14:textId="7853B250" w:rsidR="00664E0F" w:rsidRPr="004953D4" w:rsidRDefault="00D82140" w:rsidP="003007A5">
      <w:r w:rsidRPr="00D82140">
        <w:t>Source: FSANZ systematic review of evidence</w:t>
      </w:r>
      <w:r w:rsidR="0017653C">
        <w:t>.</w:t>
      </w:r>
    </w:p>
    <w:p w14:paraId="136211E3" w14:textId="77777777" w:rsidR="003007A5" w:rsidRPr="004953D4" w:rsidRDefault="003007A5" w:rsidP="003007A5">
      <w:pPr>
        <w:rPr>
          <w:sz w:val="18"/>
          <w:szCs w:val="18"/>
        </w:rPr>
      </w:pPr>
    </w:p>
    <w:tbl>
      <w:tblPr>
        <w:tblStyle w:val="TableGrid"/>
        <w:tblW w:w="0" w:type="auto"/>
        <w:tblInd w:w="0" w:type="dxa"/>
        <w:tblLook w:val="04A0" w:firstRow="1" w:lastRow="0" w:firstColumn="1" w:lastColumn="0" w:noHBand="0" w:noVBand="1"/>
        <w:tblDescription w:val="Table giving the GRADE summary of findings from the systematic review. There is information for both food-health relationships (2 rows). Information includes number of studies, design, risk of bias, inconsistency, indirectness, imprecision, considerations, parallel study, cross-over study, mean difference in cholesterol and quality of the rating (11 columns)."/>
      </w:tblPr>
      <w:tblGrid>
        <w:gridCol w:w="1111"/>
        <w:gridCol w:w="884"/>
        <w:gridCol w:w="1268"/>
        <w:gridCol w:w="1550"/>
        <w:gridCol w:w="1407"/>
        <w:gridCol w:w="1359"/>
        <w:gridCol w:w="1682"/>
        <w:gridCol w:w="928"/>
        <w:gridCol w:w="908"/>
        <w:gridCol w:w="1306"/>
        <w:gridCol w:w="1815"/>
      </w:tblGrid>
      <w:tr w:rsidR="0093567D" w:rsidRPr="00744BF4" w14:paraId="1B9C118B" w14:textId="77777777" w:rsidTr="00FD2A06">
        <w:trPr>
          <w:trHeight w:val="811"/>
        </w:trPr>
        <w:tc>
          <w:tcPr>
            <w:tcW w:w="0" w:type="auto"/>
            <w:gridSpan w:val="7"/>
            <w:shd w:val="clear" w:color="auto" w:fill="BFBFBF" w:themeFill="background1" w:themeFillShade="BF"/>
            <w:vAlign w:val="center"/>
          </w:tcPr>
          <w:p w14:paraId="3454DC06" w14:textId="77777777" w:rsidR="003007A5" w:rsidRPr="00744BF4" w:rsidRDefault="003007A5" w:rsidP="00344807">
            <w:pPr>
              <w:jc w:val="center"/>
              <w:rPr>
                <w:b/>
                <w:sz w:val="20"/>
                <w:szCs w:val="20"/>
              </w:rPr>
            </w:pPr>
            <w:r w:rsidRPr="00744BF4">
              <w:rPr>
                <w:b/>
                <w:sz w:val="20"/>
                <w:szCs w:val="20"/>
              </w:rPr>
              <w:t>Quality assessment of body of evidence</w:t>
            </w:r>
          </w:p>
        </w:tc>
        <w:tc>
          <w:tcPr>
            <w:tcW w:w="0" w:type="auto"/>
            <w:gridSpan w:val="2"/>
            <w:shd w:val="clear" w:color="auto" w:fill="BFBFBF" w:themeFill="background1" w:themeFillShade="BF"/>
            <w:vAlign w:val="center"/>
          </w:tcPr>
          <w:p w14:paraId="3689B29D" w14:textId="77777777" w:rsidR="003007A5" w:rsidRPr="00744BF4" w:rsidRDefault="003007A5" w:rsidP="00344807">
            <w:pPr>
              <w:jc w:val="center"/>
              <w:rPr>
                <w:b/>
                <w:sz w:val="20"/>
                <w:szCs w:val="20"/>
              </w:rPr>
            </w:pPr>
            <w:r w:rsidRPr="00744BF4">
              <w:rPr>
                <w:b/>
                <w:sz w:val="20"/>
                <w:szCs w:val="20"/>
              </w:rPr>
              <w:t>Participant numbers</w:t>
            </w:r>
          </w:p>
        </w:tc>
        <w:tc>
          <w:tcPr>
            <w:tcW w:w="0" w:type="auto"/>
            <w:shd w:val="clear" w:color="auto" w:fill="BFBFBF" w:themeFill="background1" w:themeFillShade="BF"/>
            <w:vAlign w:val="center"/>
          </w:tcPr>
          <w:p w14:paraId="4905604D" w14:textId="77777777" w:rsidR="00EC537C" w:rsidRPr="00744BF4" w:rsidRDefault="00EC537C" w:rsidP="00EC537C">
            <w:pPr>
              <w:jc w:val="center"/>
              <w:rPr>
                <w:b/>
                <w:sz w:val="20"/>
                <w:szCs w:val="20"/>
              </w:rPr>
            </w:pPr>
            <w:r w:rsidRPr="00744BF4">
              <w:rPr>
                <w:b/>
                <w:sz w:val="20"/>
                <w:szCs w:val="20"/>
              </w:rPr>
              <w:t>Mean difference</w:t>
            </w:r>
          </w:p>
          <w:p w14:paraId="6E4C5558" w14:textId="77777777" w:rsidR="00EC537C" w:rsidRPr="00744BF4" w:rsidRDefault="00EC537C" w:rsidP="00EC537C">
            <w:pPr>
              <w:jc w:val="center"/>
              <w:rPr>
                <w:b/>
                <w:sz w:val="20"/>
                <w:szCs w:val="20"/>
              </w:rPr>
            </w:pPr>
            <w:proofErr w:type="spellStart"/>
            <w:r w:rsidRPr="00744BF4">
              <w:rPr>
                <w:b/>
                <w:sz w:val="20"/>
                <w:szCs w:val="20"/>
              </w:rPr>
              <w:t>mmol</w:t>
            </w:r>
            <w:proofErr w:type="spellEnd"/>
            <w:r w:rsidRPr="00744BF4">
              <w:rPr>
                <w:b/>
                <w:sz w:val="20"/>
                <w:szCs w:val="20"/>
              </w:rPr>
              <w:t>/L</w:t>
            </w:r>
          </w:p>
          <w:p w14:paraId="5B96021B" w14:textId="0172F5FA" w:rsidR="00664E0F" w:rsidRPr="00744BF4" w:rsidRDefault="00EC537C" w:rsidP="00EC537C">
            <w:pPr>
              <w:jc w:val="center"/>
              <w:rPr>
                <w:b/>
                <w:sz w:val="20"/>
                <w:szCs w:val="20"/>
              </w:rPr>
            </w:pPr>
            <w:r w:rsidRPr="00744BF4">
              <w:rPr>
                <w:b/>
                <w:sz w:val="20"/>
                <w:szCs w:val="20"/>
              </w:rPr>
              <w:t xml:space="preserve"> [95% CI]</w:t>
            </w:r>
          </w:p>
        </w:tc>
        <w:tc>
          <w:tcPr>
            <w:tcW w:w="0" w:type="auto"/>
            <w:shd w:val="clear" w:color="auto" w:fill="BFBFBF" w:themeFill="background1" w:themeFillShade="BF"/>
            <w:vAlign w:val="center"/>
          </w:tcPr>
          <w:p w14:paraId="24DBB42E" w14:textId="62D011F5" w:rsidR="003007A5" w:rsidRPr="00744BF4" w:rsidRDefault="00EC537C" w:rsidP="004D1B00">
            <w:pPr>
              <w:jc w:val="center"/>
              <w:rPr>
                <w:b/>
                <w:sz w:val="20"/>
                <w:szCs w:val="20"/>
              </w:rPr>
            </w:pPr>
            <w:r w:rsidRPr="00744BF4">
              <w:rPr>
                <w:b/>
                <w:sz w:val="20"/>
                <w:szCs w:val="20"/>
              </w:rPr>
              <w:t>Quality (degree of certainty in relationship)</w:t>
            </w:r>
          </w:p>
        </w:tc>
      </w:tr>
      <w:tr w:rsidR="004A0755" w:rsidRPr="00744BF4" w14:paraId="4694DC99" w14:textId="77777777" w:rsidTr="000058CC">
        <w:trPr>
          <w:trHeight w:val="541"/>
        </w:trPr>
        <w:tc>
          <w:tcPr>
            <w:tcW w:w="0" w:type="auto"/>
            <w:vAlign w:val="center"/>
          </w:tcPr>
          <w:p w14:paraId="4D59CA40" w14:textId="77777777" w:rsidR="00754B83" w:rsidRPr="00744BF4" w:rsidRDefault="00754B83" w:rsidP="00344807">
            <w:pPr>
              <w:jc w:val="center"/>
              <w:rPr>
                <w:b/>
                <w:sz w:val="20"/>
                <w:szCs w:val="20"/>
              </w:rPr>
            </w:pPr>
            <w:r w:rsidRPr="00744BF4">
              <w:rPr>
                <w:b/>
                <w:sz w:val="20"/>
                <w:szCs w:val="20"/>
              </w:rPr>
              <w:t>Number of studies</w:t>
            </w:r>
          </w:p>
        </w:tc>
        <w:tc>
          <w:tcPr>
            <w:tcW w:w="0" w:type="auto"/>
            <w:vAlign w:val="center"/>
          </w:tcPr>
          <w:p w14:paraId="08B0E167" w14:textId="77777777" w:rsidR="00754B83" w:rsidRPr="00744BF4" w:rsidRDefault="00754B83" w:rsidP="00344807">
            <w:pPr>
              <w:jc w:val="center"/>
              <w:rPr>
                <w:b/>
                <w:sz w:val="20"/>
                <w:szCs w:val="20"/>
              </w:rPr>
            </w:pPr>
            <w:r w:rsidRPr="00744BF4">
              <w:rPr>
                <w:b/>
                <w:sz w:val="20"/>
                <w:szCs w:val="20"/>
              </w:rPr>
              <w:t>Design</w:t>
            </w:r>
          </w:p>
        </w:tc>
        <w:tc>
          <w:tcPr>
            <w:tcW w:w="0" w:type="auto"/>
            <w:vAlign w:val="center"/>
          </w:tcPr>
          <w:p w14:paraId="04C3F254" w14:textId="77777777" w:rsidR="00754B83" w:rsidRPr="00744BF4" w:rsidRDefault="00754B83" w:rsidP="00344807">
            <w:pPr>
              <w:jc w:val="center"/>
              <w:rPr>
                <w:b/>
                <w:sz w:val="20"/>
                <w:szCs w:val="20"/>
              </w:rPr>
            </w:pPr>
            <w:r w:rsidRPr="00744BF4">
              <w:rPr>
                <w:b/>
                <w:sz w:val="20"/>
                <w:szCs w:val="20"/>
              </w:rPr>
              <w:t>Risk of bias</w:t>
            </w:r>
          </w:p>
        </w:tc>
        <w:tc>
          <w:tcPr>
            <w:tcW w:w="0" w:type="auto"/>
            <w:vAlign w:val="center"/>
          </w:tcPr>
          <w:p w14:paraId="6C34460C" w14:textId="77777777" w:rsidR="00754B83" w:rsidRPr="00744BF4" w:rsidRDefault="00754B83" w:rsidP="00344807">
            <w:pPr>
              <w:jc w:val="center"/>
              <w:rPr>
                <w:b/>
                <w:sz w:val="20"/>
                <w:szCs w:val="20"/>
              </w:rPr>
            </w:pPr>
            <w:r w:rsidRPr="00744BF4">
              <w:rPr>
                <w:b/>
                <w:sz w:val="20"/>
                <w:szCs w:val="20"/>
              </w:rPr>
              <w:t>Inconsistency</w:t>
            </w:r>
          </w:p>
        </w:tc>
        <w:tc>
          <w:tcPr>
            <w:tcW w:w="0" w:type="auto"/>
            <w:vAlign w:val="center"/>
          </w:tcPr>
          <w:p w14:paraId="2C7029C7" w14:textId="77777777" w:rsidR="00754B83" w:rsidRPr="00744BF4" w:rsidRDefault="00754B83" w:rsidP="00344807">
            <w:pPr>
              <w:jc w:val="center"/>
              <w:rPr>
                <w:b/>
                <w:sz w:val="20"/>
                <w:szCs w:val="20"/>
              </w:rPr>
            </w:pPr>
            <w:r w:rsidRPr="00744BF4">
              <w:rPr>
                <w:b/>
                <w:sz w:val="20"/>
                <w:szCs w:val="20"/>
              </w:rPr>
              <w:t>Indirectness</w:t>
            </w:r>
          </w:p>
        </w:tc>
        <w:tc>
          <w:tcPr>
            <w:tcW w:w="0" w:type="auto"/>
            <w:vAlign w:val="center"/>
          </w:tcPr>
          <w:p w14:paraId="65FF9507" w14:textId="77777777" w:rsidR="00754B83" w:rsidRPr="00744BF4" w:rsidRDefault="00754B83" w:rsidP="00344807">
            <w:pPr>
              <w:jc w:val="center"/>
              <w:rPr>
                <w:b/>
                <w:sz w:val="20"/>
                <w:szCs w:val="20"/>
              </w:rPr>
            </w:pPr>
            <w:r w:rsidRPr="00744BF4">
              <w:rPr>
                <w:b/>
                <w:sz w:val="20"/>
                <w:szCs w:val="20"/>
              </w:rPr>
              <w:t>Imprecision</w:t>
            </w:r>
          </w:p>
        </w:tc>
        <w:tc>
          <w:tcPr>
            <w:tcW w:w="0" w:type="auto"/>
            <w:vAlign w:val="center"/>
          </w:tcPr>
          <w:p w14:paraId="1905104D" w14:textId="77777777" w:rsidR="00754B83" w:rsidRPr="00744BF4" w:rsidRDefault="00754B83" w:rsidP="00344807">
            <w:pPr>
              <w:jc w:val="center"/>
              <w:rPr>
                <w:b/>
                <w:sz w:val="20"/>
                <w:szCs w:val="20"/>
              </w:rPr>
            </w:pPr>
            <w:r w:rsidRPr="00744BF4">
              <w:rPr>
                <w:b/>
                <w:sz w:val="20"/>
                <w:szCs w:val="20"/>
              </w:rPr>
              <w:t>Considerations</w:t>
            </w:r>
          </w:p>
        </w:tc>
        <w:tc>
          <w:tcPr>
            <w:tcW w:w="0" w:type="auto"/>
            <w:vAlign w:val="center"/>
          </w:tcPr>
          <w:p w14:paraId="666450AE" w14:textId="4365E37A" w:rsidR="00754B83" w:rsidRPr="00744BF4" w:rsidRDefault="00754B83" w:rsidP="00707675">
            <w:pPr>
              <w:jc w:val="center"/>
              <w:rPr>
                <w:b/>
                <w:sz w:val="20"/>
                <w:szCs w:val="20"/>
              </w:rPr>
            </w:pPr>
            <w:r w:rsidRPr="00744BF4">
              <w:rPr>
                <w:b/>
                <w:sz w:val="20"/>
                <w:szCs w:val="20"/>
              </w:rPr>
              <w:t xml:space="preserve">Parallel </w:t>
            </w:r>
          </w:p>
        </w:tc>
        <w:tc>
          <w:tcPr>
            <w:tcW w:w="0" w:type="auto"/>
            <w:vAlign w:val="center"/>
          </w:tcPr>
          <w:p w14:paraId="6013EBCE" w14:textId="63EC5231" w:rsidR="00754B83" w:rsidRPr="00744BF4" w:rsidRDefault="00707675" w:rsidP="00707675">
            <w:pPr>
              <w:jc w:val="center"/>
              <w:rPr>
                <w:b/>
                <w:sz w:val="20"/>
                <w:szCs w:val="20"/>
              </w:rPr>
            </w:pPr>
            <w:r w:rsidRPr="00744BF4">
              <w:rPr>
                <w:b/>
                <w:sz w:val="20"/>
                <w:szCs w:val="20"/>
              </w:rPr>
              <w:t>Cross-over</w:t>
            </w:r>
          </w:p>
        </w:tc>
        <w:tc>
          <w:tcPr>
            <w:tcW w:w="0" w:type="auto"/>
            <w:vAlign w:val="center"/>
          </w:tcPr>
          <w:p w14:paraId="774A38A4" w14:textId="77777777" w:rsidR="00754B83" w:rsidRPr="00744BF4" w:rsidRDefault="00754B83" w:rsidP="00344807">
            <w:pPr>
              <w:jc w:val="center"/>
              <w:rPr>
                <w:b/>
                <w:sz w:val="20"/>
                <w:szCs w:val="20"/>
              </w:rPr>
            </w:pPr>
          </w:p>
        </w:tc>
        <w:tc>
          <w:tcPr>
            <w:tcW w:w="0" w:type="auto"/>
            <w:vAlign w:val="center"/>
          </w:tcPr>
          <w:p w14:paraId="756BE09D" w14:textId="76298486" w:rsidR="00754B83" w:rsidRPr="00744BF4" w:rsidRDefault="00754B83" w:rsidP="00EC537C">
            <w:pPr>
              <w:jc w:val="center"/>
              <w:rPr>
                <w:b/>
                <w:sz w:val="20"/>
                <w:szCs w:val="20"/>
              </w:rPr>
            </w:pPr>
          </w:p>
        </w:tc>
      </w:tr>
      <w:tr w:rsidR="003007A5" w:rsidRPr="00744BF4" w14:paraId="3BED482A" w14:textId="77777777" w:rsidTr="001A5A8A">
        <w:trPr>
          <w:trHeight w:val="469"/>
        </w:trPr>
        <w:tc>
          <w:tcPr>
            <w:tcW w:w="0" w:type="auto"/>
            <w:gridSpan w:val="11"/>
            <w:shd w:val="clear" w:color="auto" w:fill="F2F2F2" w:themeFill="background1" w:themeFillShade="F2"/>
            <w:vAlign w:val="center"/>
          </w:tcPr>
          <w:p w14:paraId="57DFB345" w14:textId="0DAEA529" w:rsidR="003007A5" w:rsidRPr="00744BF4" w:rsidRDefault="00BE0091" w:rsidP="0013201E">
            <w:pPr>
              <w:rPr>
                <w:sz w:val="20"/>
                <w:szCs w:val="20"/>
              </w:rPr>
            </w:pPr>
            <w:r w:rsidRPr="00744BF4">
              <w:rPr>
                <w:b/>
                <w:sz w:val="20"/>
                <w:szCs w:val="20"/>
              </w:rPr>
              <w:t xml:space="preserve">Changes in postprandial blood glucose </w:t>
            </w:r>
            <w:r w:rsidR="00907DF7" w:rsidRPr="00907DF7">
              <w:rPr>
                <w:b/>
                <w:sz w:val="20"/>
                <w:szCs w:val="20"/>
              </w:rPr>
              <w:t xml:space="preserve">concentration </w:t>
            </w:r>
            <w:r w:rsidRPr="00744BF4">
              <w:rPr>
                <w:b/>
                <w:sz w:val="20"/>
                <w:szCs w:val="20"/>
              </w:rPr>
              <w:t>are related to consuming AX-rich fibre</w:t>
            </w:r>
          </w:p>
        </w:tc>
      </w:tr>
      <w:tr w:rsidR="004A0755" w:rsidRPr="00744BF4" w14:paraId="778EAD99" w14:textId="77777777" w:rsidTr="000058CC">
        <w:trPr>
          <w:trHeight w:val="707"/>
        </w:trPr>
        <w:tc>
          <w:tcPr>
            <w:tcW w:w="0" w:type="auto"/>
            <w:vAlign w:val="center"/>
          </w:tcPr>
          <w:p w14:paraId="18F654E4" w14:textId="6B6B0853" w:rsidR="00BE0091" w:rsidRPr="00744BF4" w:rsidRDefault="00BE0091" w:rsidP="00DB4BB7">
            <w:pPr>
              <w:jc w:val="center"/>
              <w:rPr>
                <w:sz w:val="20"/>
                <w:szCs w:val="20"/>
              </w:rPr>
            </w:pPr>
            <w:r w:rsidRPr="00744BF4">
              <w:rPr>
                <w:sz w:val="20"/>
                <w:szCs w:val="20"/>
              </w:rPr>
              <w:t>5</w:t>
            </w:r>
          </w:p>
        </w:tc>
        <w:tc>
          <w:tcPr>
            <w:tcW w:w="0" w:type="auto"/>
            <w:vAlign w:val="center"/>
          </w:tcPr>
          <w:p w14:paraId="3D237C4E" w14:textId="283FDEDB" w:rsidR="00BE0091" w:rsidRPr="00744BF4" w:rsidRDefault="00BE0091" w:rsidP="00DB4BB7">
            <w:pPr>
              <w:jc w:val="center"/>
              <w:rPr>
                <w:sz w:val="20"/>
                <w:szCs w:val="20"/>
              </w:rPr>
            </w:pPr>
            <w:r w:rsidRPr="00744BF4">
              <w:rPr>
                <w:sz w:val="20"/>
                <w:szCs w:val="20"/>
              </w:rPr>
              <w:t>RCT</w:t>
            </w:r>
          </w:p>
        </w:tc>
        <w:tc>
          <w:tcPr>
            <w:tcW w:w="0" w:type="auto"/>
            <w:vAlign w:val="center"/>
          </w:tcPr>
          <w:p w14:paraId="15648F22" w14:textId="53934678" w:rsidR="00BE0091" w:rsidRPr="00744BF4" w:rsidRDefault="004A0755" w:rsidP="0093567D">
            <w:pPr>
              <w:jc w:val="center"/>
              <w:rPr>
                <w:sz w:val="20"/>
                <w:szCs w:val="20"/>
              </w:rPr>
            </w:pPr>
            <w:r w:rsidRPr="008B09ED">
              <w:rPr>
                <w:sz w:val="20"/>
                <w:szCs w:val="20"/>
              </w:rPr>
              <w:t>Low</w:t>
            </w:r>
          </w:p>
        </w:tc>
        <w:tc>
          <w:tcPr>
            <w:tcW w:w="0" w:type="auto"/>
            <w:vAlign w:val="center"/>
          </w:tcPr>
          <w:p w14:paraId="4DD3DA2D" w14:textId="23ADB869" w:rsidR="00BE0091" w:rsidRPr="00744BF4" w:rsidRDefault="00BE0091" w:rsidP="00DB4BB7">
            <w:pPr>
              <w:jc w:val="center"/>
              <w:rPr>
                <w:sz w:val="20"/>
                <w:szCs w:val="20"/>
              </w:rPr>
            </w:pPr>
            <w:r w:rsidRPr="00744BF4">
              <w:rPr>
                <w:sz w:val="20"/>
                <w:szCs w:val="20"/>
              </w:rPr>
              <w:t>None</w:t>
            </w:r>
          </w:p>
        </w:tc>
        <w:tc>
          <w:tcPr>
            <w:tcW w:w="0" w:type="auto"/>
            <w:vAlign w:val="center"/>
          </w:tcPr>
          <w:p w14:paraId="5365CD7C" w14:textId="5A886810" w:rsidR="00BE0091" w:rsidRPr="00744BF4" w:rsidRDefault="00BE0091" w:rsidP="00DB4BB7">
            <w:pPr>
              <w:jc w:val="center"/>
              <w:rPr>
                <w:sz w:val="20"/>
                <w:szCs w:val="20"/>
              </w:rPr>
            </w:pPr>
            <w:r w:rsidRPr="00744BF4">
              <w:rPr>
                <w:sz w:val="20"/>
                <w:szCs w:val="20"/>
              </w:rPr>
              <w:t>None</w:t>
            </w:r>
          </w:p>
        </w:tc>
        <w:tc>
          <w:tcPr>
            <w:tcW w:w="0" w:type="auto"/>
            <w:vAlign w:val="center"/>
          </w:tcPr>
          <w:p w14:paraId="0388DF6C" w14:textId="71EEEA4E" w:rsidR="00BE0091" w:rsidRPr="00D07102" w:rsidRDefault="00B07354" w:rsidP="00767402">
            <w:pPr>
              <w:jc w:val="center"/>
              <w:rPr>
                <w:sz w:val="20"/>
                <w:szCs w:val="20"/>
              </w:rPr>
            </w:pPr>
            <w:r w:rsidRPr="00D07102">
              <w:rPr>
                <w:sz w:val="20"/>
                <w:szCs w:val="20"/>
              </w:rPr>
              <w:t>Serious</w:t>
            </w:r>
            <w:r w:rsidRPr="00A55434">
              <w:rPr>
                <w:rStyle w:val="FootnoteReference"/>
              </w:rPr>
              <w:footnoteReference w:id="4"/>
            </w:r>
          </w:p>
        </w:tc>
        <w:tc>
          <w:tcPr>
            <w:tcW w:w="0" w:type="auto"/>
            <w:vAlign w:val="center"/>
          </w:tcPr>
          <w:p w14:paraId="34EFEFC0" w14:textId="1232C929" w:rsidR="00BE0091" w:rsidRPr="00744BF4" w:rsidRDefault="00B07354" w:rsidP="00B07354">
            <w:pPr>
              <w:pStyle w:val="ListParagraph"/>
              <w:ind w:left="261"/>
              <w:jc w:val="center"/>
              <w:rPr>
                <w:sz w:val="20"/>
                <w:szCs w:val="20"/>
              </w:rPr>
            </w:pPr>
            <w:r w:rsidRPr="00D07102">
              <w:rPr>
                <w:sz w:val="20"/>
                <w:szCs w:val="20"/>
              </w:rPr>
              <w:t>None</w:t>
            </w:r>
            <w:r w:rsidR="00334504" w:rsidRPr="00334504">
              <w:rPr>
                <w:sz w:val="20"/>
                <w:szCs w:val="20"/>
              </w:rPr>
              <w:t xml:space="preserve"> </w:t>
            </w:r>
          </w:p>
        </w:tc>
        <w:tc>
          <w:tcPr>
            <w:tcW w:w="0" w:type="auto"/>
            <w:vAlign w:val="center"/>
          </w:tcPr>
          <w:p w14:paraId="3C484AF7" w14:textId="0DEC2623" w:rsidR="00BE0091" w:rsidRPr="00744BF4" w:rsidRDefault="00BE0091" w:rsidP="00DB4BB7">
            <w:pPr>
              <w:jc w:val="center"/>
              <w:rPr>
                <w:sz w:val="20"/>
                <w:szCs w:val="20"/>
              </w:rPr>
            </w:pPr>
            <w:r w:rsidRPr="00744BF4">
              <w:rPr>
                <w:sz w:val="20"/>
                <w:szCs w:val="20"/>
              </w:rPr>
              <w:t>0</w:t>
            </w:r>
          </w:p>
        </w:tc>
        <w:tc>
          <w:tcPr>
            <w:tcW w:w="0" w:type="auto"/>
            <w:vAlign w:val="center"/>
          </w:tcPr>
          <w:p w14:paraId="73CD7775" w14:textId="377FC67C" w:rsidR="00BE0091" w:rsidRPr="00744BF4" w:rsidRDefault="00BE0091" w:rsidP="00DB4BB7">
            <w:pPr>
              <w:jc w:val="center"/>
              <w:rPr>
                <w:sz w:val="20"/>
                <w:szCs w:val="20"/>
              </w:rPr>
            </w:pPr>
            <w:r w:rsidRPr="00744BF4">
              <w:rPr>
                <w:sz w:val="20"/>
                <w:szCs w:val="20"/>
              </w:rPr>
              <w:t>70</w:t>
            </w:r>
          </w:p>
        </w:tc>
        <w:tc>
          <w:tcPr>
            <w:tcW w:w="0" w:type="auto"/>
            <w:vAlign w:val="center"/>
          </w:tcPr>
          <w:p w14:paraId="2C6CB41F" w14:textId="3BEE5E9C" w:rsidR="00BE0091" w:rsidRPr="00744BF4" w:rsidRDefault="00BE0091" w:rsidP="00DB4BB7">
            <w:pPr>
              <w:jc w:val="center"/>
              <w:rPr>
                <w:sz w:val="20"/>
                <w:szCs w:val="20"/>
              </w:rPr>
            </w:pPr>
            <w:r w:rsidRPr="00744BF4">
              <w:rPr>
                <w:sz w:val="20"/>
                <w:szCs w:val="20"/>
              </w:rPr>
              <w:t>-0.56 [-0.83, -0.29]</w:t>
            </w:r>
          </w:p>
        </w:tc>
        <w:tc>
          <w:tcPr>
            <w:tcW w:w="0" w:type="auto"/>
            <w:vAlign w:val="center"/>
          </w:tcPr>
          <w:p w14:paraId="033F9598" w14:textId="77777777" w:rsidR="00BE0091" w:rsidRPr="00744BF4" w:rsidRDefault="00BE0091" w:rsidP="00E51AAC">
            <w:pPr>
              <w:jc w:val="center"/>
              <w:rPr>
                <w:sz w:val="20"/>
                <w:szCs w:val="20"/>
              </w:rPr>
            </w:pPr>
            <w:r w:rsidRPr="00744BF4">
              <w:rPr>
                <w:sz w:val="20"/>
                <w:szCs w:val="20"/>
              </w:rPr>
              <w:sym w:font="Symbol" w:char="F0C5"/>
            </w:r>
            <w:r w:rsidRPr="00744BF4">
              <w:rPr>
                <w:sz w:val="20"/>
                <w:szCs w:val="20"/>
              </w:rPr>
              <w:sym w:font="Symbol" w:char="F0C5"/>
            </w:r>
            <w:r w:rsidRPr="00744BF4">
              <w:rPr>
                <w:sz w:val="20"/>
                <w:szCs w:val="20"/>
              </w:rPr>
              <w:sym w:font="Symbol" w:char="F0C5"/>
            </w:r>
          </w:p>
          <w:p w14:paraId="6146E366" w14:textId="0657A53F" w:rsidR="00BE0091" w:rsidRPr="00744BF4" w:rsidRDefault="00BE0091" w:rsidP="00DB4BB7">
            <w:pPr>
              <w:jc w:val="center"/>
              <w:rPr>
                <w:sz w:val="20"/>
                <w:szCs w:val="20"/>
              </w:rPr>
            </w:pPr>
            <w:r w:rsidRPr="00744BF4">
              <w:rPr>
                <w:sz w:val="20"/>
                <w:szCs w:val="20"/>
              </w:rPr>
              <w:t>Moderate</w:t>
            </w:r>
          </w:p>
        </w:tc>
      </w:tr>
      <w:tr w:rsidR="00BE0091" w:rsidRPr="00744BF4" w14:paraId="51A4DC84" w14:textId="77777777" w:rsidTr="001A5A8A">
        <w:trPr>
          <w:trHeight w:val="469"/>
        </w:trPr>
        <w:tc>
          <w:tcPr>
            <w:tcW w:w="0" w:type="auto"/>
            <w:gridSpan w:val="11"/>
            <w:shd w:val="clear" w:color="auto" w:fill="F2F2F2" w:themeFill="background1" w:themeFillShade="F2"/>
            <w:vAlign w:val="center"/>
          </w:tcPr>
          <w:p w14:paraId="02B41561" w14:textId="095F4FB5" w:rsidR="00BE0091" w:rsidRPr="00744BF4" w:rsidRDefault="00BE0091" w:rsidP="0013201E">
            <w:pPr>
              <w:rPr>
                <w:sz w:val="20"/>
                <w:szCs w:val="20"/>
              </w:rPr>
            </w:pPr>
            <w:r w:rsidRPr="00744BF4">
              <w:rPr>
                <w:b/>
                <w:sz w:val="20"/>
                <w:szCs w:val="20"/>
              </w:rPr>
              <w:t xml:space="preserve">Changes in postprandial blood glucose </w:t>
            </w:r>
            <w:r w:rsidR="00907DF7" w:rsidRPr="00907DF7">
              <w:rPr>
                <w:b/>
                <w:sz w:val="20"/>
                <w:szCs w:val="20"/>
              </w:rPr>
              <w:t xml:space="preserve">concentration </w:t>
            </w:r>
            <w:r w:rsidRPr="00744BF4">
              <w:rPr>
                <w:b/>
                <w:sz w:val="20"/>
                <w:szCs w:val="20"/>
              </w:rPr>
              <w:t>are related to consuming pure AX</w:t>
            </w:r>
          </w:p>
        </w:tc>
      </w:tr>
      <w:tr w:rsidR="004A0755" w:rsidRPr="00744BF4" w14:paraId="271181F8" w14:textId="77777777" w:rsidTr="001A14F1">
        <w:trPr>
          <w:trHeight w:val="707"/>
        </w:trPr>
        <w:tc>
          <w:tcPr>
            <w:tcW w:w="0" w:type="auto"/>
            <w:vAlign w:val="center"/>
          </w:tcPr>
          <w:p w14:paraId="3766FAC0" w14:textId="1137B31F" w:rsidR="00BE0091" w:rsidRPr="00744BF4" w:rsidRDefault="00BE0091" w:rsidP="00FC08C5">
            <w:pPr>
              <w:jc w:val="center"/>
              <w:rPr>
                <w:sz w:val="20"/>
                <w:szCs w:val="20"/>
              </w:rPr>
            </w:pPr>
            <w:r w:rsidRPr="00744BF4">
              <w:rPr>
                <w:sz w:val="20"/>
                <w:szCs w:val="20"/>
              </w:rPr>
              <w:t>0</w:t>
            </w:r>
          </w:p>
        </w:tc>
        <w:tc>
          <w:tcPr>
            <w:tcW w:w="0" w:type="auto"/>
            <w:vAlign w:val="center"/>
          </w:tcPr>
          <w:p w14:paraId="04AE654E" w14:textId="1482F6DF" w:rsidR="00BE0091" w:rsidRPr="00744BF4" w:rsidRDefault="00BE0091" w:rsidP="00344807">
            <w:pPr>
              <w:jc w:val="center"/>
              <w:rPr>
                <w:sz w:val="20"/>
                <w:szCs w:val="20"/>
              </w:rPr>
            </w:pPr>
            <w:r w:rsidRPr="00744BF4">
              <w:rPr>
                <w:sz w:val="20"/>
                <w:szCs w:val="20"/>
              </w:rPr>
              <w:t>NA</w:t>
            </w:r>
          </w:p>
        </w:tc>
        <w:tc>
          <w:tcPr>
            <w:tcW w:w="0" w:type="auto"/>
            <w:vAlign w:val="center"/>
          </w:tcPr>
          <w:p w14:paraId="317114BD" w14:textId="7F45930A" w:rsidR="00BE0091" w:rsidRPr="00744BF4" w:rsidRDefault="00BE0091" w:rsidP="008F1D3F">
            <w:pPr>
              <w:jc w:val="center"/>
              <w:rPr>
                <w:sz w:val="20"/>
                <w:szCs w:val="20"/>
              </w:rPr>
            </w:pPr>
            <w:r w:rsidRPr="00744BF4">
              <w:rPr>
                <w:sz w:val="20"/>
                <w:szCs w:val="20"/>
              </w:rPr>
              <w:t>Not assessable</w:t>
            </w:r>
          </w:p>
        </w:tc>
        <w:tc>
          <w:tcPr>
            <w:tcW w:w="0" w:type="auto"/>
            <w:vAlign w:val="center"/>
          </w:tcPr>
          <w:p w14:paraId="5A35615D" w14:textId="2B26D228" w:rsidR="00BE0091" w:rsidRPr="00744BF4" w:rsidRDefault="00BE0091" w:rsidP="00344807">
            <w:pPr>
              <w:jc w:val="center"/>
              <w:rPr>
                <w:sz w:val="20"/>
                <w:szCs w:val="20"/>
              </w:rPr>
            </w:pPr>
            <w:r w:rsidRPr="00744BF4">
              <w:rPr>
                <w:sz w:val="20"/>
                <w:szCs w:val="20"/>
              </w:rPr>
              <w:t>Not applicable</w:t>
            </w:r>
          </w:p>
        </w:tc>
        <w:tc>
          <w:tcPr>
            <w:tcW w:w="0" w:type="auto"/>
            <w:vAlign w:val="center"/>
          </w:tcPr>
          <w:p w14:paraId="4CE50A4C" w14:textId="0B591530" w:rsidR="00BE0091" w:rsidRPr="00744BF4" w:rsidRDefault="00BE0091" w:rsidP="00FC05F6">
            <w:pPr>
              <w:jc w:val="center"/>
              <w:rPr>
                <w:sz w:val="20"/>
                <w:szCs w:val="20"/>
              </w:rPr>
            </w:pPr>
            <w:r w:rsidRPr="00744BF4">
              <w:rPr>
                <w:sz w:val="20"/>
                <w:szCs w:val="20"/>
              </w:rPr>
              <w:t>Not applicable</w:t>
            </w:r>
          </w:p>
        </w:tc>
        <w:tc>
          <w:tcPr>
            <w:tcW w:w="0" w:type="auto"/>
            <w:vAlign w:val="center"/>
          </w:tcPr>
          <w:p w14:paraId="09C8D377" w14:textId="738E7EF1" w:rsidR="00BE0091" w:rsidRPr="00744BF4" w:rsidRDefault="00BE0091" w:rsidP="002A0D98">
            <w:pPr>
              <w:jc w:val="center"/>
              <w:rPr>
                <w:sz w:val="20"/>
                <w:szCs w:val="20"/>
              </w:rPr>
            </w:pPr>
            <w:r w:rsidRPr="00744BF4">
              <w:rPr>
                <w:sz w:val="20"/>
                <w:szCs w:val="20"/>
              </w:rPr>
              <w:t>Not applicable</w:t>
            </w:r>
          </w:p>
        </w:tc>
        <w:tc>
          <w:tcPr>
            <w:tcW w:w="0" w:type="auto"/>
            <w:vAlign w:val="center"/>
          </w:tcPr>
          <w:p w14:paraId="78652523" w14:textId="3CA8DFB5" w:rsidR="00BE0091" w:rsidRPr="00744BF4" w:rsidRDefault="00BE0091" w:rsidP="001A14F1">
            <w:pPr>
              <w:pStyle w:val="ListParagraph"/>
              <w:ind w:left="261"/>
              <w:jc w:val="center"/>
              <w:rPr>
                <w:sz w:val="20"/>
                <w:szCs w:val="20"/>
              </w:rPr>
            </w:pPr>
            <w:r w:rsidRPr="00744BF4">
              <w:rPr>
                <w:sz w:val="20"/>
                <w:szCs w:val="20"/>
              </w:rPr>
              <w:t>Not applicable</w:t>
            </w:r>
          </w:p>
        </w:tc>
        <w:tc>
          <w:tcPr>
            <w:tcW w:w="0" w:type="auto"/>
            <w:vAlign w:val="center"/>
          </w:tcPr>
          <w:p w14:paraId="5B4EB6A9" w14:textId="359AFBD8" w:rsidR="00BE0091" w:rsidRPr="00744BF4" w:rsidRDefault="00BE0091" w:rsidP="00344807">
            <w:pPr>
              <w:jc w:val="center"/>
              <w:rPr>
                <w:sz w:val="20"/>
                <w:szCs w:val="20"/>
              </w:rPr>
            </w:pPr>
            <w:r w:rsidRPr="00744BF4">
              <w:rPr>
                <w:sz w:val="20"/>
                <w:szCs w:val="20"/>
              </w:rPr>
              <w:t>0</w:t>
            </w:r>
          </w:p>
        </w:tc>
        <w:tc>
          <w:tcPr>
            <w:tcW w:w="0" w:type="auto"/>
            <w:vAlign w:val="center"/>
          </w:tcPr>
          <w:p w14:paraId="75C2507A" w14:textId="15BC6630" w:rsidR="00BE0091" w:rsidRPr="00744BF4" w:rsidRDefault="00BE0091" w:rsidP="00FC08C5">
            <w:pPr>
              <w:jc w:val="center"/>
              <w:rPr>
                <w:sz w:val="20"/>
                <w:szCs w:val="20"/>
              </w:rPr>
            </w:pPr>
            <w:r w:rsidRPr="00744BF4">
              <w:rPr>
                <w:sz w:val="20"/>
                <w:szCs w:val="20"/>
              </w:rPr>
              <w:t>0</w:t>
            </w:r>
          </w:p>
        </w:tc>
        <w:tc>
          <w:tcPr>
            <w:tcW w:w="0" w:type="auto"/>
            <w:vAlign w:val="center"/>
          </w:tcPr>
          <w:p w14:paraId="3A96456B" w14:textId="77A8F54F" w:rsidR="00BE0091" w:rsidRPr="00744BF4" w:rsidRDefault="00BE0091" w:rsidP="004D1B00">
            <w:pPr>
              <w:jc w:val="center"/>
              <w:rPr>
                <w:sz w:val="20"/>
                <w:szCs w:val="20"/>
              </w:rPr>
            </w:pPr>
            <w:r w:rsidRPr="00744BF4">
              <w:rPr>
                <w:sz w:val="20"/>
                <w:szCs w:val="20"/>
              </w:rPr>
              <w:t>Not assessable</w:t>
            </w:r>
          </w:p>
        </w:tc>
        <w:tc>
          <w:tcPr>
            <w:tcW w:w="0" w:type="auto"/>
            <w:vAlign w:val="center"/>
          </w:tcPr>
          <w:p w14:paraId="31F1DF55" w14:textId="1EB7EE25" w:rsidR="00BE0091" w:rsidRPr="00744BF4" w:rsidRDefault="00BE0091" w:rsidP="00EC537C">
            <w:pPr>
              <w:jc w:val="center"/>
              <w:rPr>
                <w:sz w:val="20"/>
                <w:szCs w:val="20"/>
              </w:rPr>
            </w:pPr>
            <w:r w:rsidRPr="00744BF4">
              <w:rPr>
                <w:sz w:val="20"/>
                <w:szCs w:val="20"/>
              </w:rPr>
              <w:t>Not assessable</w:t>
            </w:r>
          </w:p>
        </w:tc>
      </w:tr>
    </w:tbl>
    <w:p w14:paraId="37A6B5DA" w14:textId="7F96C5A5" w:rsidR="003007A5" w:rsidRPr="004953D4" w:rsidRDefault="003007A5" w:rsidP="00866EE6"/>
    <w:sectPr w:rsidR="003007A5" w:rsidRPr="004953D4" w:rsidSect="003007A5">
      <w:footnotePr>
        <w:numRestart w:val="eachSect"/>
      </w:footnotePr>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BBEC" w14:textId="77777777" w:rsidR="001D0BE2" w:rsidRDefault="001D0BE2" w:rsidP="003F1436">
      <w:r>
        <w:separator/>
      </w:r>
    </w:p>
  </w:endnote>
  <w:endnote w:type="continuationSeparator" w:id="0">
    <w:p w14:paraId="2C6462AE" w14:textId="77777777" w:rsidR="001D0BE2" w:rsidRDefault="001D0BE2" w:rsidP="003F1436">
      <w:r>
        <w:continuationSeparator/>
      </w:r>
    </w:p>
  </w:endnote>
  <w:endnote w:type="continuationNotice" w:id="1">
    <w:p w14:paraId="50BA7B5D" w14:textId="77777777" w:rsidR="001D0BE2" w:rsidRDefault="001D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modern"/>
    <w:notTrueType/>
    <w:pitch w:val="variable"/>
    <w:sig w:usb0="8000002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09F" w14:textId="3BF1602E" w:rsidR="00F71AAB" w:rsidRDefault="00F71AAB">
    <w:pPr>
      <w:pStyle w:val="Footer"/>
      <w:jc w:val="right"/>
    </w:pPr>
  </w:p>
  <w:p w14:paraId="1181E25F" w14:textId="77777777" w:rsidR="00F71AAB" w:rsidRDefault="00F71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02212"/>
      <w:docPartObj>
        <w:docPartGallery w:val="Page Numbers (Bottom of Page)"/>
        <w:docPartUnique/>
      </w:docPartObj>
    </w:sdtPr>
    <w:sdtEndPr>
      <w:rPr>
        <w:noProof/>
      </w:rPr>
    </w:sdtEndPr>
    <w:sdtContent>
      <w:p w14:paraId="03B438AB" w14:textId="483A2ABA" w:rsidR="00F71AAB" w:rsidRDefault="00F71AAB">
        <w:pPr>
          <w:pStyle w:val="Footer"/>
          <w:jc w:val="right"/>
        </w:pPr>
        <w:r>
          <w:fldChar w:fldCharType="begin"/>
        </w:r>
        <w:r>
          <w:instrText xml:space="preserve"> PAGE   \* MERGEFORMAT </w:instrText>
        </w:r>
        <w:r>
          <w:fldChar w:fldCharType="separate"/>
        </w:r>
        <w:r w:rsidR="002A4827">
          <w:rPr>
            <w:noProof/>
          </w:rPr>
          <w:t>ii</w:t>
        </w:r>
        <w:r>
          <w:rPr>
            <w:noProof/>
          </w:rPr>
          <w:fldChar w:fldCharType="end"/>
        </w:r>
      </w:p>
    </w:sdtContent>
  </w:sdt>
  <w:p w14:paraId="3C4B596E" w14:textId="77777777" w:rsidR="00F71AAB" w:rsidRDefault="00F71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17AEA" w14:textId="780EC197" w:rsidR="00F71AAB" w:rsidRDefault="00F71AAB">
    <w:pPr>
      <w:pStyle w:val="Footer"/>
      <w:jc w:val="right"/>
    </w:pPr>
  </w:p>
  <w:p w14:paraId="5A88D948" w14:textId="77777777" w:rsidR="00F71AAB" w:rsidRDefault="00F71A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28359"/>
      <w:docPartObj>
        <w:docPartGallery w:val="Page Numbers (Bottom of Page)"/>
        <w:docPartUnique/>
      </w:docPartObj>
    </w:sdtPr>
    <w:sdtEndPr>
      <w:rPr>
        <w:noProof/>
      </w:rPr>
    </w:sdtEndPr>
    <w:sdtContent>
      <w:p w14:paraId="1DABCE98" w14:textId="23DC5760" w:rsidR="00F71AAB" w:rsidRDefault="00F71AAB">
        <w:pPr>
          <w:pStyle w:val="Footer"/>
          <w:jc w:val="right"/>
        </w:pPr>
        <w:r>
          <w:fldChar w:fldCharType="begin"/>
        </w:r>
        <w:r>
          <w:instrText xml:space="preserve"> PAGE   \* MERGEFORMAT </w:instrText>
        </w:r>
        <w:r>
          <w:fldChar w:fldCharType="separate"/>
        </w:r>
        <w:r w:rsidR="002A4827">
          <w:rPr>
            <w:noProof/>
          </w:rPr>
          <w:t>28</w:t>
        </w:r>
        <w:r>
          <w:rPr>
            <w:noProof/>
          </w:rPr>
          <w:fldChar w:fldCharType="end"/>
        </w:r>
      </w:p>
    </w:sdtContent>
  </w:sdt>
  <w:p w14:paraId="63216DB1" w14:textId="77777777" w:rsidR="00F71AAB" w:rsidRDefault="00F71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88174" w14:textId="77777777" w:rsidR="001D0BE2" w:rsidRDefault="001D0BE2" w:rsidP="003F1436">
      <w:r>
        <w:separator/>
      </w:r>
    </w:p>
  </w:footnote>
  <w:footnote w:type="continuationSeparator" w:id="0">
    <w:p w14:paraId="4039DC23" w14:textId="77777777" w:rsidR="001D0BE2" w:rsidRDefault="001D0BE2" w:rsidP="003F1436">
      <w:r>
        <w:continuationSeparator/>
      </w:r>
    </w:p>
  </w:footnote>
  <w:footnote w:type="continuationNotice" w:id="1">
    <w:p w14:paraId="6A88BCF6" w14:textId="77777777" w:rsidR="001D0BE2" w:rsidRDefault="001D0BE2"/>
  </w:footnote>
  <w:footnote w:id="2">
    <w:p w14:paraId="472421C9" w14:textId="2505005E" w:rsidR="00F71AAB" w:rsidRDefault="00F71AAB">
      <w:pPr>
        <w:pStyle w:val="FootnoteText"/>
      </w:pPr>
      <w:r>
        <w:rPr>
          <w:rStyle w:val="FootnoteReference"/>
        </w:rPr>
        <w:t>*</w:t>
      </w:r>
      <w:r>
        <w:t xml:space="preserve"> </w:t>
      </w:r>
      <w:r w:rsidRPr="002F0E51">
        <w:rPr>
          <w:szCs w:val="18"/>
          <w:lang w:eastAsia="en-AU"/>
        </w:rPr>
        <w:t>Confounders: Studies were controlled</w:t>
      </w:r>
      <w:r>
        <w:rPr>
          <w:szCs w:val="18"/>
          <w:lang w:eastAsia="en-AU"/>
        </w:rPr>
        <w:t xml:space="preserve"> by cross</w:t>
      </w:r>
      <w:r w:rsidRPr="002F0E51">
        <w:rPr>
          <w:szCs w:val="18"/>
          <w:lang w:eastAsia="en-AU"/>
        </w:rPr>
        <w:t>over design. Confounding is unlikely because acute measurements were taken, giving no time for change in subjects’ diet or behaviour.</w:t>
      </w:r>
    </w:p>
  </w:footnote>
  <w:footnote w:id="3">
    <w:p w14:paraId="157CADBD" w14:textId="7D5D8A2E" w:rsidR="00F71AAB" w:rsidRPr="00CA19BD" w:rsidRDefault="00F71AAB" w:rsidP="00E76A39">
      <w:pPr>
        <w:rPr>
          <w:sz w:val="18"/>
          <w:szCs w:val="18"/>
          <w:highlight w:val="yellow"/>
          <w:lang w:eastAsia="en-AU"/>
        </w:rPr>
      </w:pPr>
      <w:r w:rsidRPr="00A55434">
        <w:rPr>
          <w:rStyle w:val="FootnoteReference"/>
        </w:rPr>
        <w:t>*</w:t>
      </w:r>
      <w:r>
        <w:t xml:space="preserve"> </w:t>
      </w:r>
      <w:r w:rsidRPr="00CA19BD">
        <w:rPr>
          <w:sz w:val="18"/>
          <w:szCs w:val="18"/>
          <w:lang w:eastAsia="en-AU"/>
        </w:rPr>
        <w:t xml:space="preserve">Because the outcome is measured within hours of the test, and test foods are supplied, there is no opportunity for lack of blinding to affect adherence during the testing phase, </w:t>
      </w:r>
      <w:r>
        <w:rPr>
          <w:sz w:val="18"/>
          <w:szCs w:val="18"/>
          <w:lang w:eastAsia="en-AU"/>
        </w:rPr>
        <w:t xml:space="preserve"> studies which did not describe their methods clearly were considered to have low risk of bias for allocation concealment if they used a cross-over design, or low risk of performance bias if they used a cross-over design and there was no choice by subjects in the quantity consumed and low risk of detection bias if they collected a venous blood sample and was analysed using an </w:t>
      </w:r>
      <w:proofErr w:type="spellStart"/>
      <w:r>
        <w:rPr>
          <w:sz w:val="18"/>
          <w:szCs w:val="18"/>
          <w:lang w:eastAsia="en-AU"/>
        </w:rPr>
        <w:t>autoanalyser</w:t>
      </w:r>
      <w:proofErr w:type="spellEnd"/>
      <w:r>
        <w:rPr>
          <w:sz w:val="18"/>
          <w:szCs w:val="18"/>
          <w:lang w:eastAsia="en-AU"/>
        </w:rPr>
        <w:t xml:space="preserve"> or a point of care method that could not involve technician variation.</w:t>
      </w:r>
    </w:p>
    <w:p w14:paraId="6B21D5C4" w14:textId="77777777" w:rsidR="00F71AAB" w:rsidRDefault="00F71AAB">
      <w:pPr>
        <w:pStyle w:val="FootnoteText"/>
      </w:pPr>
    </w:p>
  </w:footnote>
  <w:footnote w:id="4">
    <w:p w14:paraId="759FB442" w14:textId="36528AEA" w:rsidR="00F71AAB" w:rsidRDefault="00F71AAB" w:rsidP="00B07354">
      <w:pPr>
        <w:pStyle w:val="FootnoteText"/>
      </w:pPr>
      <w:r w:rsidRPr="00B47317">
        <w:rPr>
          <w:rStyle w:val="FootnoteReference"/>
        </w:rPr>
        <w:footnoteRef/>
      </w:r>
      <w:r>
        <w:t xml:space="preserve"> Down-rated owing to the small size of the overall population sample, despite the confidence intervals not approaching the line of no effect.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B5B10"/>
    <w:multiLevelType w:val="hybridMultilevel"/>
    <w:tmpl w:val="58BA6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45974"/>
    <w:multiLevelType w:val="hybridMultilevel"/>
    <w:tmpl w:val="88828B56"/>
    <w:lvl w:ilvl="0" w:tplc="AF46A8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3F72CC"/>
    <w:multiLevelType w:val="multilevel"/>
    <w:tmpl w:val="3B78D2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26B56AC"/>
    <w:multiLevelType w:val="hybridMultilevel"/>
    <w:tmpl w:val="99ACE73C"/>
    <w:lvl w:ilvl="0" w:tplc="0C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nsid w:val="25DE6753"/>
    <w:multiLevelType w:val="hybridMultilevel"/>
    <w:tmpl w:val="50368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F25343"/>
    <w:multiLevelType w:val="multilevel"/>
    <w:tmpl w:val="532C4488"/>
    <w:lvl w:ilvl="0">
      <w:start w:val="1"/>
      <w:numFmt w:val="decimal"/>
      <w:lvlText w:val="%1."/>
      <w:lvlJc w:val="left"/>
      <w:pPr>
        <w:ind w:left="574" w:hanging="432"/>
      </w:pPr>
      <w:rPr>
        <w:sz w:val="32"/>
        <w:szCs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0D21D58"/>
    <w:multiLevelType w:val="hybridMultilevel"/>
    <w:tmpl w:val="8ACC5696"/>
    <w:lvl w:ilvl="0" w:tplc="9C481E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F112C9"/>
    <w:multiLevelType w:val="multilevel"/>
    <w:tmpl w:val="312CF5E4"/>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DB4821"/>
    <w:multiLevelType w:val="hybridMultilevel"/>
    <w:tmpl w:val="8C2C1076"/>
    <w:lvl w:ilvl="0" w:tplc="28DA814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C269EE"/>
    <w:multiLevelType w:val="hybridMultilevel"/>
    <w:tmpl w:val="88828B56"/>
    <w:lvl w:ilvl="0" w:tplc="AF46A8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9906BE4"/>
    <w:multiLevelType w:val="hybridMultilevel"/>
    <w:tmpl w:val="DC3A47E8"/>
    <w:lvl w:ilvl="0" w:tplc="BC7C8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5"/>
  </w:num>
  <w:num w:numId="5">
    <w:abstractNumId w:val="8"/>
  </w:num>
  <w:num w:numId="6">
    <w:abstractNumId w:val="10"/>
  </w:num>
  <w:num w:numId="7">
    <w:abstractNumId w:val="1"/>
  </w:num>
  <w:num w:numId="8">
    <w:abstractNumId w:val="11"/>
  </w:num>
  <w:num w:numId="9">
    <w:abstractNumId w:val="2"/>
  </w:num>
  <w:num w:numId="10">
    <w:abstractNumId w:val="4"/>
  </w:num>
  <w:num w:numId="11">
    <w:abstractNumId w:val="6"/>
  </w:num>
  <w:num w:numId="12">
    <w:abstractNumId w:val="0"/>
  </w:num>
  <w:num w:numId="13">
    <w:abstractNumId w:val="13"/>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567"/>
  <w:defaultTableStyle w:val="LightGrid"/>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10"/>
    <w:rsid w:val="00000501"/>
    <w:rsid w:val="00001393"/>
    <w:rsid w:val="00002AC6"/>
    <w:rsid w:val="000034B8"/>
    <w:rsid w:val="0000542C"/>
    <w:rsid w:val="000058CC"/>
    <w:rsid w:val="00005BA3"/>
    <w:rsid w:val="0000628B"/>
    <w:rsid w:val="0000670F"/>
    <w:rsid w:val="00006D66"/>
    <w:rsid w:val="00012509"/>
    <w:rsid w:val="00012F8E"/>
    <w:rsid w:val="00013D75"/>
    <w:rsid w:val="00014087"/>
    <w:rsid w:val="00014A94"/>
    <w:rsid w:val="00014AFE"/>
    <w:rsid w:val="00017531"/>
    <w:rsid w:val="00020064"/>
    <w:rsid w:val="00021892"/>
    <w:rsid w:val="00021CC8"/>
    <w:rsid w:val="00021F53"/>
    <w:rsid w:val="00023050"/>
    <w:rsid w:val="000232ED"/>
    <w:rsid w:val="00023638"/>
    <w:rsid w:val="00023AAF"/>
    <w:rsid w:val="00024334"/>
    <w:rsid w:val="00024852"/>
    <w:rsid w:val="000267C2"/>
    <w:rsid w:val="00026F84"/>
    <w:rsid w:val="000278A7"/>
    <w:rsid w:val="00027BE2"/>
    <w:rsid w:val="00030F3B"/>
    <w:rsid w:val="000315DA"/>
    <w:rsid w:val="000318EE"/>
    <w:rsid w:val="00033B32"/>
    <w:rsid w:val="00035212"/>
    <w:rsid w:val="00040BCD"/>
    <w:rsid w:val="0004130D"/>
    <w:rsid w:val="00041643"/>
    <w:rsid w:val="0004168D"/>
    <w:rsid w:val="000419E5"/>
    <w:rsid w:val="00041BA1"/>
    <w:rsid w:val="00042041"/>
    <w:rsid w:val="00042348"/>
    <w:rsid w:val="00042894"/>
    <w:rsid w:val="00044DFA"/>
    <w:rsid w:val="00045007"/>
    <w:rsid w:val="00045163"/>
    <w:rsid w:val="0004583B"/>
    <w:rsid w:val="00045957"/>
    <w:rsid w:val="00045FED"/>
    <w:rsid w:val="000461D7"/>
    <w:rsid w:val="000465E9"/>
    <w:rsid w:val="00047332"/>
    <w:rsid w:val="000511D1"/>
    <w:rsid w:val="000539AA"/>
    <w:rsid w:val="00053E9D"/>
    <w:rsid w:val="000546EC"/>
    <w:rsid w:val="00054D49"/>
    <w:rsid w:val="00054DA0"/>
    <w:rsid w:val="0005557D"/>
    <w:rsid w:val="00055C2F"/>
    <w:rsid w:val="00056059"/>
    <w:rsid w:val="00056BFF"/>
    <w:rsid w:val="00060AE4"/>
    <w:rsid w:val="00060D62"/>
    <w:rsid w:val="00061050"/>
    <w:rsid w:val="000622E7"/>
    <w:rsid w:val="00063498"/>
    <w:rsid w:val="000636B8"/>
    <w:rsid w:val="000636F6"/>
    <w:rsid w:val="00063FA3"/>
    <w:rsid w:val="000644E8"/>
    <w:rsid w:val="00065EE6"/>
    <w:rsid w:val="000660B3"/>
    <w:rsid w:val="00066854"/>
    <w:rsid w:val="00066D85"/>
    <w:rsid w:val="00066E16"/>
    <w:rsid w:val="00070B9B"/>
    <w:rsid w:val="00070C9F"/>
    <w:rsid w:val="00071331"/>
    <w:rsid w:val="0007226A"/>
    <w:rsid w:val="00072392"/>
    <w:rsid w:val="00073A25"/>
    <w:rsid w:val="00074557"/>
    <w:rsid w:val="00075275"/>
    <w:rsid w:val="00075A08"/>
    <w:rsid w:val="00076104"/>
    <w:rsid w:val="000777F4"/>
    <w:rsid w:val="00080844"/>
    <w:rsid w:val="000816CC"/>
    <w:rsid w:val="0008219C"/>
    <w:rsid w:val="0008244F"/>
    <w:rsid w:val="00082512"/>
    <w:rsid w:val="000832DB"/>
    <w:rsid w:val="00083AD4"/>
    <w:rsid w:val="00083D0E"/>
    <w:rsid w:val="00083E4C"/>
    <w:rsid w:val="00085D0D"/>
    <w:rsid w:val="00086C9D"/>
    <w:rsid w:val="00087B20"/>
    <w:rsid w:val="00087C02"/>
    <w:rsid w:val="000914BC"/>
    <w:rsid w:val="00091B53"/>
    <w:rsid w:val="000921F3"/>
    <w:rsid w:val="0009317C"/>
    <w:rsid w:val="000944AF"/>
    <w:rsid w:val="00094888"/>
    <w:rsid w:val="00094B07"/>
    <w:rsid w:val="00096B98"/>
    <w:rsid w:val="00096D53"/>
    <w:rsid w:val="000979B4"/>
    <w:rsid w:val="00097B15"/>
    <w:rsid w:val="000A180B"/>
    <w:rsid w:val="000A1CAD"/>
    <w:rsid w:val="000A25A8"/>
    <w:rsid w:val="000A2C41"/>
    <w:rsid w:val="000A383C"/>
    <w:rsid w:val="000A38F8"/>
    <w:rsid w:val="000A40B2"/>
    <w:rsid w:val="000A5287"/>
    <w:rsid w:val="000A60A8"/>
    <w:rsid w:val="000A619C"/>
    <w:rsid w:val="000A7531"/>
    <w:rsid w:val="000A760E"/>
    <w:rsid w:val="000A7630"/>
    <w:rsid w:val="000B01AB"/>
    <w:rsid w:val="000B2E06"/>
    <w:rsid w:val="000B39C5"/>
    <w:rsid w:val="000B3E1D"/>
    <w:rsid w:val="000B42CA"/>
    <w:rsid w:val="000B7B6A"/>
    <w:rsid w:val="000B7DA4"/>
    <w:rsid w:val="000C094A"/>
    <w:rsid w:val="000C2107"/>
    <w:rsid w:val="000C2920"/>
    <w:rsid w:val="000C3331"/>
    <w:rsid w:val="000C3B02"/>
    <w:rsid w:val="000C3B3C"/>
    <w:rsid w:val="000C4716"/>
    <w:rsid w:val="000C4BA4"/>
    <w:rsid w:val="000C4CBF"/>
    <w:rsid w:val="000C5B2A"/>
    <w:rsid w:val="000C5C21"/>
    <w:rsid w:val="000C6C20"/>
    <w:rsid w:val="000D0E58"/>
    <w:rsid w:val="000D0F53"/>
    <w:rsid w:val="000D1864"/>
    <w:rsid w:val="000D24EF"/>
    <w:rsid w:val="000D3162"/>
    <w:rsid w:val="000D3662"/>
    <w:rsid w:val="000D4002"/>
    <w:rsid w:val="000D41C7"/>
    <w:rsid w:val="000D4AE2"/>
    <w:rsid w:val="000D6F0E"/>
    <w:rsid w:val="000E02C8"/>
    <w:rsid w:val="000E038B"/>
    <w:rsid w:val="000E0658"/>
    <w:rsid w:val="000E1162"/>
    <w:rsid w:val="000E199D"/>
    <w:rsid w:val="000E1CF9"/>
    <w:rsid w:val="000E1D10"/>
    <w:rsid w:val="000E2354"/>
    <w:rsid w:val="000E2DDD"/>
    <w:rsid w:val="000E375F"/>
    <w:rsid w:val="000E47C9"/>
    <w:rsid w:val="000E4A5C"/>
    <w:rsid w:val="000E4C3E"/>
    <w:rsid w:val="000E5DC1"/>
    <w:rsid w:val="000E5F0A"/>
    <w:rsid w:val="000E6D6D"/>
    <w:rsid w:val="000E6DF9"/>
    <w:rsid w:val="000E7974"/>
    <w:rsid w:val="000F0474"/>
    <w:rsid w:val="000F1642"/>
    <w:rsid w:val="000F2173"/>
    <w:rsid w:val="000F2196"/>
    <w:rsid w:val="000F38F9"/>
    <w:rsid w:val="00101558"/>
    <w:rsid w:val="001019D5"/>
    <w:rsid w:val="00103871"/>
    <w:rsid w:val="001049BE"/>
    <w:rsid w:val="001057AC"/>
    <w:rsid w:val="00105FFC"/>
    <w:rsid w:val="001062F5"/>
    <w:rsid w:val="00106D3F"/>
    <w:rsid w:val="0010775C"/>
    <w:rsid w:val="001100E4"/>
    <w:rsid w:val="001109A7"/>
    <w:rsid w:val="0011121B"/>
    <w:rsid w:val="00111271"/>
    <w:rsid w:val="00111EC3"/>
    <w:rsid w:val="00112631"/>
    <w:rsid w:val="00114266"/>
    <w:rsid w:val="00114374"/>
    <w:rsid w:val="00114715"/>
    <w:rsid w:val="00115881"/>
    <w:rsid w:val="001201B5"/>
    <w:rsid w:val="0012078F"/>
    <w:rsid w:val="00120A8B"/>
    <w:rsid w:val="00121292"/>
    <w:rsid w:val="00121E9B"/>
    <w:rsid w:val="00122027"/>
    <w:rsid w:val="0012204B"/>
    <w:rsid w:val="001234AE"/>
    <w:rsid w:val="00123B86"/>
    <w:rsid w:val="00123F5A"/>
    <w:rsid w:val="0012425C"/>
    <w:rsid w:val="00124F0C"/>
    <w:rsid w:val="0012673D"/>
    <w:rsid w:val="001278C8"/>
    <w:rsid w:val="00127A29"/>
    <w:rsid w:val="00130702"/>
    <w:rsid w:val="00130F8B"/>
    <w:rsid w:val="00131827"/>
    <w:rsid w:val="0013201E"/>
    <w:rsid w:val="001324B5"/>
    <w:rsid w:val="001328C1"/>
    <w:rsid w:val="00132F2E"/>
    <w:rsid w:val="00133770"/>
    <w:rsid w:val="00134A72"/>
    <w:rsid w:val="00135016"/>
    <w:rsid w:val="001377FD"/>
    <w:rsid w:val="00137BDE"/>
    <w:rsid w:val="001402DC"/>
    <w:rsid w:val="00142132"/>
    <w:rsid w:val="00143161"/>
    <w:rsid w:val="001434EE"/>
    <w:rsid w:val="00144470"/>
    <w:rsid w:val="00144E1C"/>
    <w:rsid w:val="00146E30"/>
    <w:rsid w:val="0014778B"/>
    <w:rsid w:val="0015198C"/>
    <w:rsid w:val="0015384E"/>
    <w:rsid w:val="00156403"/>
    <w:rsid w:val="00156A58"/>
    <w:rsid w:val="0016035C"/>
    <w:rsid w:val="001606F4"/>
    <w:rsid w:val="00161B15"/>
    <w:rsid w:val="00161EBF"/>
    <w:rsid w:val="00162FEA"/>
    <w:rsid w:val="00164E0B"/>
    <w:rsid w:val="00165AAC"/>
    <w:rsid w:val="00166AFC"/>
    <w:rsid w:val="00167539"/>
    <w:rsid w:val="00170179"/>
    <w:rsid w:val="00170AE0"/>
    <w:rsid w:val="001713A0"/>
    <w:rsid w:val="001714A2"/>
    <w:rsid w:val="00171CA1"/>
    <w:rsid w:val="001726E4"/>
    <w:rsid w:val="0017279F"/>
    <w:rsid w:val="001734EA"/>
    <w:rsid w:val="001742CF"/>
    <w:rsid w:val="00174806"/>
    <w:rsid w:val="00174A11"/>
    <w:rsid w:val="00175832"/>
    <w:rsid w:val="00176284"/>
    <w:rsid w:val="0017653C"/>
    <w:rsid w:val="00176A5B"/>
    <w:rsid w:val="00176D6B"/>
    <w:rsid w:val="00177B34"/>
    <w:rsid w:val="00180437"/>
    <w:rsid w:val="00180E23"/>
    <w:rsid w:val="001821F3"/>
    <w:rsid w:val="00182846"/>
    <w:rsid w:val="0018357F"/>
    <w:rsid w:val="00183C07"/>
    <w:rsid w:val="001842F2"/>
    <w:rsid w:val="00184403"/>
    <w:rsid w:val="00185D44"/>
    <w:rsid w:val="0018616B"/>
    <w:rsid w:val="00186447"/>
    <w:rsid w:val="00186C1C"/>
    <w:rsid w:val="00187B1F"/>
    <w:rsid w:val="00187FAD"/>
    <w:rsid w:val="001915D1"/>
    <w:rsid w:val="00191770"/>
    <w:rsid w:val="00191982"/>
    <w:rsid w:val="00191A9A"/>
    <w:rsid w:val="00191FAA"/>
    <w:rsid w:val="0019394A"/>
    <w:rsid w:val="001939CE"/>
    <w:rsid w:val="00194384"/>
    <w:rsid w:val="0019584E"/>
    <w:rsid w:val="00196C0B"/>
    <w:rsid w:val="00197BBD"/>
    <w:rsid w:val="00197E49"/>
    <w:rsid w:val="00197EC6"/>
    <w:rsid w:val="001A14F1"/>
    <w:rsid w:val="001A16CD"/>
    <w:rsid w:val="001A3106"/>
    <w:rsid w:val="001A31AB"/>
    <w:rsid w:val="001A381B"/>
    <w:rsid w:val="001A4828"/>
    <w:rsid w:val="001A5A8A"/>
    <w:rsid w:val="001A5C71"/>
    <w:rsid w:val="001A5F1D"/>
    <w:rsid w:val="001A7884"/>
    <w:rsid w:val="001B0EB7"/>
    <w:rsid w:val="001B1198"/>
    <w:rsid w:val="001B14BE"/>
    <w:rsid w:val="001B222A"/>
    <w:rsid w:val="001B2A02"/>
    <w:rsid w:val="001B3A24"/>
    <w:rsid w:val="001B433E"/>
    <w:rsid w:val="001B5E31"/>
    <w:rsid w:val="001B6329"/>
    <w:rsid w:val="001B772E"/>
    <w:rsid w:val="001C0092"/>
    <w:rsid w:val="001C080A"/>
    <w:rsid w:val="001C099F"/>
    <w:rsid w:val="001C0AD9"/>
    <w:rsid w:val="001C2C7D"/>
    <w:rsid w:val="001C2CC9"/>
    <w:rsid w:val="001C36D4"/>
    <w:rsid w:val="001C39CE"/>
    <w:rsid w:val="001C4703"/>
    <w:rsid w:val="001C5126"/>
    <w:rsid w:val="001C577A"/>
    <w:rsid w:val="001C60F9"/>
    <w:rsid w:val="001C670D"/>
    <w:rsid w:val="001C6E97"/>
    <w:rsid w:val="001D0BE2"/>
    <w:rsid w:val="001D193C"/>
    <w:rsid w:val="001D24B3"/>
    <w:rsid w:val="001D2D1B"/>
    <w:rsid w:val="001D35F4"/>
    <w:rsid w:val="001D361F"/>
    <w:rsid w:val="001D4A10"/>
    <w:rsid w:val="001D4B7F"/>
    <w:rsid w:val="001D4E88"/>
    <w:rsid w:val="001D5106"/>
    <w:rsid w:val="001D589F"/>
    <w:rsid w:val="001D7A6E"/>
    <w:rsid w:val="001D7B55"/>
    <w:rsid w:val="001E03F9"/>
    <w:rsid w:val="001E0F08"/>
    <w:rsid w:val="001E24F5"/>
    <w:rsid w:val="001E3E95"/>
    <w:rsid w:val="001E4D9C"/>
    <w:rsid w:val="001E5A1F"/>
    <w:rsid w:val="001E6296"/>
    <w:rsid w:val="001E6938"/>
    <w:rsid w:val="001E696B"/>
    <w:rsid w:val="001E7962"/>
    <w:rsid w:val="001E7A5B"/>
    <w:rsid w:val="001E7C16"/>
    <w:rsid w:val="001F1F53"/>
    <w:rsid w:val="001F21BB"/>
    <w:rsid w:val="001F26EF"/>
    <w:rsid w:val="001F39BC"/>
    <w:rsid w:val="001F436A"/>
    <w:rsid w:val="001F4E89"/>
    <w:rsid w:val="001F6E2E"/>
    <w:rsid w:val="001F7273"/>
    <w:rsid w:val="001F7589"/>
    <w:rsid w:val="001F7902"/>
    <w:rsid w:val="0020034D"/>
    <w:rsid w:val="002006C1"/>
    <w:rsid w:val="002017B0"/>
    <w:rsid w:val="00202D5B"/>
    <w:rsid w:val="002044E6"/>
    <w:rsid w:val="0020467E"/>
    <w:rsid w:val="00207EAA"/>
    <w:rsid w:val="00210B0C"/>
    <w:rsid w:val="002132E6"/>
    <w:rsid w:val="002134A9"/>
    <w:rsid w:val="0021382B"/>
    <w:rsid w:val="00215CC7"/>
    <w:rsid w:val="002160E7"/>
    <w:rsid w:val="002166FE"/>
    <w:rsid w:val="00217567"/>
    <w:rsid w:val="00217AE5"/>
    <w:rsid w:val="00217DE4"/>
    <w:rsid w:val="002201E2"/>
    <w:rsid w:val="00220A14"/>
    <w:rsid w:val="00220FAC"/>
    <w:rsid w:val="00221493"/>
    <w:rsid w:val="00221A3B"/>
    <w:rsid w:val="002227B9"/>
    <w:rsid w:val="002232B1"/>
    <w:rsid w:val="0022447E"/>
    <w:rsid w:val="00224496"/>
    <w:rsid w:val="002252E0"/>
    <w:rsid w:val="00226143"/>
    <w:rsid w:val="0022732E"/>
    <w:rsid w:val="0022792A"/>
    <w:rsid w:val="00230E3E"/>
    <w:rsid w:val="00231A26"/>
    <w:rsid w:val="00231C14"/>
    <w:rsid w:val="00232445"/>
    <w:rsid w:val="00232E69"/>
    <w:rsid w:val="00233425"/>
    <w:rsid w:val="0023438A"/>
    <w:rsid w:val="00234C31"/>
    <w:rsid w:val="0023743B"/>
    <w:rsid w:val="00240C3F"/>
    <w:rsid w:val="0024317C"/>
    <w:rsid w:val="00244DD7"/>
    <w:rsid w:val="00245516"/>
    <w:rsid w:val="00245D49"/>
    <w:rsid w:val="0024696D"/>
    <w:rsid w:val="002471DC"/>
    <w:rsid w:val="00247938"/>
    <w:rsid w:val="00251B6D"/>
    <w:rsid w:val="002525EC"/>
    <w:rsid w:val="00252C80"/>
    <w:rsid w:val="00252D0B"/>
    <w:rsid w:val="002533A1"/>
    <w:rsid w:val="00254271"/>
    <w:rsid w:val="00254732"/>
    <w:rsid w:val="0025554D"/>
    <w:rsid w:val="00256112"/>
    <w:rsid w:val="002572BB"/>
    <w:rsid w:val="002612EA"/>
    <w:rsid w:val="00261DD7"/>
    <w:rsid w:val="00263180"/>
    <w:rsid w:val="00263493"/>
    <w:rsid w:val="00263B37"/>
    <w:rsid w:val="00265B40"/>
    <w:rsid w:val="0026686E"/>
    <w:rsid w:val="00266AB6"/>
    <w:rsid w:val="0027000C"/>
    <w:rsid w:val="00270393"/>
    <w:rsid w:val="0027186D"/>
    <w:rsid w:val="00272A29"/>
    <w:rsid w:val="002736CF"/>
    <w:rsid w:val="002743EA"/>
    <w:rsid w:val="002747EE"/>
    <w:rsid w:val="00274EEE"/>
    <w:rsid w:val="00275372"/>
    <w:rsid w:val="00275A1F"/>
    <w:rsid w:val="00276235"/>
    <w:rsid w:val="002767A7"/>
    <w:rsid w:val="00277863"/>
    <w:rsid w:val="00281441"/>
    <w:rsid w:val="00282D1A"/>
    <w:rsid w:val="00283E50"/>
    <w:rsid w:val="002841E6"/>
    <w:rsid w:val="00284CFB"/>
    <w:rsid w:val="00284F6E"/>
    <w:rsid w:val="0028523C"/>
    <w:rsid w:val="002870A2"/>
    <w:rsid w:val="002903C7"/>
    <w:rsid w:val="0029138A"/>
    <w:rsid w:val="002917B5"/>
    <w:rsid w:val="00292751"/>
    <w:rsid w:val="0029311D"/>
    <w:rsid w:val="00293186"/>
    <w:rsid w:val="00294F4D"/>
    <w:rsid w:val="002950E6"/>
    <w:rsid w:val="00295671"/>
    <w:rsid w:val="00295FDA"/>
    <w:rsid w:val="00297717"/>
    <w:rsid w:val="00297D4A"/>
    <w:rsid w:val="002A0D98"/>
    <w:rsid w:val="002A15D7"/>
    <w:rsid w:val="002A16F9"/>
    <w:rsid w:val="002A3BA2"/>
    <w:rsid w:val="002A448D"/>
    <w:rsid w:val="002A4827"/>
    <w:rsid w:val="002A7A83"/>
    <w:rsid w:val="002A7B39"/>
    <w:rsid w:val="002B03F9"/>
    <w:rsid w:val="002B0BDE"/>
    <w:rsid w:val="002B0F65"/>
    <w:rsid w:val="002B15DC"/>
    <w:rsid w:val="002B1D44"/>
    <w:rsid w:val="002B1EC2"/>
    <w:rsid w:val="002B2B5F"/>
    <w:rsid w:val="002B2B7E"/>
    <w:rsid w:val="002B309D"/>
    <w:rsid w:val="002B31B7"/>
    <w:rsid w:val="002B3910"/>
    <w:rsid w:val="002B3D7D"/>
    <w:rsid w:val="002B3FD5"/>
    <w:rsid w:val="002B4C91"/>
    <w:rsid w:val="002B514E"/>
    <w:rsid w:val="002B5F76"/>
    <w:rsid w:val="002C038C"/>
    <w:rsid w:val="002C2B23"/>
    <w:rsid w:val="002C58D2"/>
    <w:rsid w:val="002C6EC8"/>
    <w:rsid w:val="002C7195"/>
    <w:rsid w:val="002C72DE"/>
    <w:rsid w:val="002C7F57"/>
    <w:rsid w:val="002D009D"/>
    <w:rsid w:val="002D00F8"/>
    <w:rsid w:val="002D170A"/>
    <w:rsid w:val="002D2094"/>
    <w:rsid w:val="002D2D0D"/>
    <w:rsid w:val="002D2D5B"/>
    <w:rsid w:val="002D3115"/>
    <w:rsid w:val="002D4789"/>
    <w:rsid w:val="002D51C7"/>
    <w:rsid w:val="002E0ACF"/>
    <w:rsid w:val="002E0D9A"/>
    <w:rsid w:val="002E2B47"/>
    <w:rsid w:val="002E4D3B"/>
    <w:rsid w:val="002E4EF7"/>
    <w:rsid w:val="002E5151"/>
    <w:rsid w:val="002E5C44"/>
    <w:rsid w:val="002E5EFB"/>
    <w:rsid w:val="002E67BD"/>
    <w:rsid w:val="002E6E92"/>
    <w:rsid w:val="002E7D1E"/>
    <w:rsid w:val="002F0224"/>
    <w:rsid w:val="002F256B"/>
    <w:rsid w:val="002F2AF6"/>
    <w:rsid w:val="002F2C29"/>
    <w:rsid w:val="002F410D"/>
    <w:rsid w:val="002F43F0"/>
    <w:rsid w:val="002F4636"/>
    <w:rsid w:val="002F52F9"/>
    <w:rsid w:val="002F5AA5"/>
    <w:rsid w:val="002F6E6F"/>
    <w:rsid w:val="002F6EC1"/>
    <w:rsid w:val="002F7C89"/>
    <w:rsid w:val="003007A5"/>
    <w:rsid w:val="00300997"/>
    <w:rsid w:val="00300B05"/>
    <w:rsid w:val="003013AD"/>
    <w:rsid w:val="00301D39"/>
    <w:rsid w:val="0030276E"/>
    <w:rsid w:val="00302FE0"/>
    <w:rsid w:val="003033F9"/>
    <w:rsid w:val="00307918"/>
    <w:rsid w:val="00310452"/>
    <w:rsid w:val="00310593"/>
    <w:rsid w:val="00311B77"/>
    <w:rsid w:val="003134A0"/>
    <w:rsid w:val="00313D52"/>
    <w:rsid w:val="00313D60"/>
    <w:rsid w:val="003148AE"/>
    <w:rsid w:val="00316591"/>
    <w:rsid w:val="00320C65"/>
    <w:rsid w:val="00321EF4"/>
    <w:rsid w:val="00322863"/>
    <w:rsid w:val="003229A3"/>
    <w:rsid w:val="00322AA5"/>
    <w:rsid w:val="00322B0C"/>
    <w:rsid w:val="0032335F"/>
    <w:rsid w:val="0032451F"/>
    <w:rsid w:val="003249E6"/>
    <w:rsid w:val="003258E6"/>
    <w:rsid w:val="00325DC9"/>
    <w:rsid w:val="0032686B"/>
    <w:rsid w:val="00326A2D"/>
    <w:rsid w:val="0033021F"/>
    <w:rsid w:val="00330445"/>
    <w:rsid w:val="00332043"/>
    <w:rsid w:val="00333270"/>
    <w:rsid w:val="00333EC5"/>
    <w:rsid w:val="003342AE"/>
    <w:rsid w:val="00334504"/>
    <w:rsid w:val="003346A1"/>
    <w:rsid w:val="00334A38"/>
    <w:rsid w:val="0033513A"/>
    <w:rsid w:val="003365B6"/>
    <w:rsid w:val="00336738"/>
    <w:rsid w:val="00337C08"/>
    <w:rsid w:val="00337D08"/>
    <w:rsid w:val="003408B2"/>
    <w:rsid w:val="0034174E"/>
    <w:rsid w:val="00341D25"/>
    <w:rsid w:val="00342259"/>
    <w:rsid w:val="00342911"/>
    <w:rsid w:val="00342A41"/>
    <w:rsid w:val="00343469"/>
    <w:rsid w:val="00343DCF"/>
    <w:rsid w:val="00344021"/>
    <w:rsid w:val="00344807"/>
    <w:rsid w:val="00345520"/>
    <w:rsid w:val="0034585F"/>
    <w:rsid w:val="00346845"/>
    <w:rsid w:val="00347B5C"/>
    <w:rsid w:val="003502E3"/>
    <w:rsid w:val="003504F6"/>
    <w:rsid w:val="003508EF"/>
    <w:rsid w:val="00351A37"/>
    <w:rsid w:val="00351F8A"/>
    <w:rsid w:val="0035351F"/>
    <w:rsid w:val="00353BB4"/>
    <w:rsid w:val="00355015"/>
    <w:rsid w:val="003551E4"/>
    <w:rsid w:val="003561B4"/>
    <w:rsid w:val="003571F2"/>
    <w:rsid w:val="003605E7"/>
    <w:rsid w:val="00361885"/>
    <w:rsid w:val="003629AB"/>
    <w:rsid w:val="00362F5E"/>
    <w:rsid w:val="00363AF3"/>
    <w:rsid w:val="00364896"/>
    <w:rsid w:val="00367075"/>
    <w:rsid w:val="0036763B"/>
    <w:rsid w:val="00367DC8"/>
    <w:rsid w:val="00367F62"/>
    <w:rsid w:val="00370A23"/>
    <w:rsid w:val="003735DF"/>
    <w:rsid w:val="00373D9E"/>
    <w:rsid w:val="003746BA"/>
    <w:rsid w:val="003749B8"/>
    <w:rsid w:val="00374F4C"/>
    <w:rsid w:val="00375C5D"/>
    <w:rsid w:val="00377C22"/>
    <w:rsid w:val="00380EAD"/>
    <w:rsid w:val="003812AB"/>
    <w:rsid w:val="003819C2"/>
    <w:rsid w:val="00381CEB"/>
    <w:rsid w:val="003829BA"/>
    <w:rsid w:val="0038385E"/>
    <w:rsid w:val="00383DC3"/>
    <w:rsid w:val="0038475A"/>
    <w:rsid w:val="0038490F"/>
    <w:rsid w:val="00384BC4"/>
    <w:rsid w:val="00385A89"/>
    <w:rsid w:val="003874D5"/>
    <w:rsid w:val="00387B52"/>
    <w:rsid w:val="00391BBB"/>
    <w:rsid w:val="00391DAD"/>
    <w:rsid w:val="00392F78"/>
    <w:rsid w:val="00394FF0"/>
    <w:rsid w:val="003952C7"/>
    <w:rsid w:val="00395EDD"/>
    <w:rsid w:val="003974B9"/>
    <w:rsid w:val="003A1576"/>
    <w:rsid w:val="003A1913"/>
    <w:rsid w:val="003A1E30"/>
    <w:rsid w:val="003A2C53"/>
    <w:rsid w:val="003A3AC5"/>
    <w:rsid w:val="003A4475"/>
    <w:rsid w:val="003A59ED"/>
    <w:rsid w:val="003A612B"/>
    <w:rsid w:val="003A6FF3"/>
    <w:rsid w:val="003A75EC"/>
    <w:rsid w:val="003A7C11"/>
    <w:rsid w:val="003B022B"/>
    <w:rsid w:val="003B1CCC"/>
    <w:rsid w:val="003B24AB"/>
    <w:rsid w:val="003B32F8"/>
    <w:rsid w:val="003B349C"/>
    <w:rsid w:val="003B3E54"/>
    <w:rsid w:val="003B4D8F"/>
    <w:rsid w:val="003B7581"/>
    <w:rsid w:val="003C07C8"/>
    <w:rsid w:val="003C2798"/>
    <w:rsid w:val="003C32A5"/>
    <w:rsid w:val="003C3891"/>
    <w:rsid w:val="003C3E90"/>
    <w:rsid w:val="003C4BCF"/>
    <w:rsid w:val="003C5671"/>
    <w:rsid w:val="003C58EE"/>
    <w:rsid w:val="003C5A62"/>
    <w:rsid w:val="003C5B02"/>
    <w:rsid w:val="003C5E5F"/>
    <w:rsid w:val="003C698A"/>
    <w:rsid w:val="003C6A70"/>
    <w:rsid w:val="003D0BDD"/>
    <w:rsid w:val="003D165A"/>
    <w:rsid w:val="003D2A03"/>
    <w:rsid w:val="003D2A45"/>
    <w:rsid w:val="003D2B21"/>
    <w:rsid w:val="003D30CF"/>
    <w:rsid w:val="003D4B2D"/>
    <w:rsid w:val="003D552A"/>
    <w:rsid w:val="003D5F1B"/>
    <w:rsid w:val="003D7177"/>
    <w:rsid w:val="003E17EF"/>
    <w:rsid w:val="003E22BF"/>
    <w:rsid w:val="003E2678"/>
    <w:rsid w:val="003E3020"/>
    <w:rsid w:val="003E3B13"/>
    <w:rsid w:val="003E3BE5"/>
    <w:rsid w:val="003E4CB2"/>
    <w:rsid w:val="003E5CAB"/>
    <w:rsid w:val="003E653A"/>
    <w:rsid w:val="003E6868"/>
    <w:rsid w:val="003E7A75"/>
    <w:rsid w:val="003F081E"/>
    <w:rsid w:val="003F1035"/>
    <w:rsid w:val="003F113F"/>
    <w:rsid w:val="003F11FB"/>
    <w:rsid w:val="003F1436"/>
    <w:rsid w:val="003F2AC2"/>
    <w:rsid w:val="003F2C19"/>
    <w:rsid w:val="003F4045"/>
    <w:rsid w:val="003F4246"/>
    <w:rsid w:val="003F5696"/>
    <w:rsid w:val="003F5BE4"/>
    <w:rsid w:val="003F60B1"/>
    <w:rsid w:val="003F6A11"/>
    <w:rsid w:val="003F7C8E"/>
    <w:rsid w:val="00403457"/>
    <w:rsid w:val="00403620"/>
    <w:rsid w:val="00403AA3"/>
    <w:rsid w:val="004044AF"/>
    <w:rsid w:val="00404702"/>
    <w:rsid w:val="00406EBF"/>
    <w:rsid w:val="004110DC"/>
    <w:rsid w:val="00411E96"/>
    <w:rsid w:val="004124C2"/>
    <w:rsid w:val="00412530"/>
    <w:rsid w:val="0041313C"/>
    <w:rsid w:val="004149B4"/>
    <w:rsid w:val="00414BD5"/>
    <w:rsid w:val="00414E1B"/>
    <w:rsid w:val="004151BE"/>
    <w:rsid w:val="00415A4B"/>
    <w:rsid w:val="0042029C"/>
    <w:rsid w:val="00420B66"/>
    <w:rsid w:val="00420FCD"/>
    <w:rsid w:val="00421476"/>
    <w:rsid w:val="00422CFC"/>
    <w:rsid w:val="00423BBA"/>
    <w:rsid w:val="00425F75"/>
    <w:rsid w:val="004263F2"/>
    <w:rsid w:val="00426E30"/>
    <w:rsid w:val="00427F36"/>
    <w:rsid w:val="00432DDB"/>
    <w:rsid w:val="004348DB"/>
    <w:rsid w:val="00434A7A"/>
    <w:rsid w:val="00435A19"/>
    <w:rsid w:val="00435ADC"/>
    <w:rsid w:val="004407AA"/>
    <w:rsid w:val="004411C5"/>
    <w:rsid w:val="00441D77"/>
    <w:rsid w:val="004420A9"/>
    <w:rsid w:val="004426F4"/>
    <w:rsid w:val="00443475"/>
    <w:rsid w:val="0044381D"/>
    <w:rsid w:val="00443A1D"/>
    <w:rsid w:val="00443E29"/>
    <w:rsid w:val="00443E9A"/>
    <w:rsid w:val="00443F05"/>
    <w:rsid w:val="00444042"/>
    <w:rsid w:val="0044445F"/>
    <w:rsid w:val="00445644"/>
    <w:rsid w:val="00445ACB"/>
    <w:rsid w:val="004467CD"/>
    <w:rsid w:val="004467DC"/>
    <w:rsid w:val="00446C68"/>
    <w:rsid w:val="0044734A"/>
    <w:rsid w:val="004502AE"/>
    <w:rsid w:val="00452725"/>
    <w:rsid w:val="004538C6"/>
    <w:rsid w:val="00454375"/>
    <w:rsid w:val="00456079"/>
    <w:rsid w:val="0045692C"/>
    <w:rsid w:val="00456C98"/>
    <w:rsid w:val="00456DE0"/>
    <w:rsid w:val="004609A8"/>
    <w:rsid w:val="00461349"/>
    <w:rsid w:val="004622EB"/>
    <w:rsid w:val="0046230C"/>
    <w:rsid w:val="0046308C"/>
    <w:rsid w:val="004647A8"/>
    <w:rsid w:val="004650B8"/>
    <w:rsid w:val="00465CE8"/>
    <w:rsid w:val="0046752E"/>
    <w:rsid w:val="0047001A"/>
    <w:rsid w:val="004708F6"/>
    <w:rsid w:val="00470974"/>
    <w:rsid w:val="00472498"/>
    <w:rsid w:val="004738B3"/>
    <w:rsid w:val="00473E8C"/>
    <w:rsid w:val="0047496B"/>
    <w:rsid w:val="00476716"/>
    <w:rsid w:val="0047691C"/>
    <w:rsid w:val="004805CA"/>
    <w:rsid w:val="004813E0"/>
    <w:rsid w:val="004815B9"/>
    <w:rsid w:val="004819AD"/>
    <w:rsid w:val="00482A0C"/>
    <w:rsid w:val="00482AA6"/>
    <w:rsid w:val="00483491"/>
    <w:rsid w:val="00483B00"/>
    <w:rsid w:val="00483E2B"/>
    <w:rsid w:val="00486619"/>
    <w:rsid w:val="00487063"/>
    <w:rsid w:val="004874E3"/>
    <w:rsid w:val="00487A68"/>
    <w:rsid w:val="00490588"/>
    <w:rsid w:val="0049089E"/>
    <w:rsid w:val="004925ED"/>
    <w:rsid w:val="004927CF"/>
    <w:rsid w:val="00493A47"/>
    <w:rsid w:val="004942E1"/>
    <w:rsid w:val="00494BF1"/>
    <w:rsid w:val="004953D4"/>
    <w:rsid w:val="004959CB"/>
    <w:rsid w:val="00495F52"/>
    <w:rsid w:val="0049603D"/>
    <w:rsid w:val="0049613F"/>
    <w:rsid w:val="0049784E"/>
    <w:rsid w:val="00497EB8"/>
    <w:rsid w:val="004A0755"/>
    <w:rsid w:val="004A20EB"/>
    <w:rsid w:val="004A39A1"/>
    <w:rsid w:val="004A3A52"/>
    <w:rsid w:val="004A5A87"/>
    <w:rsid w:val="004A6F5D"/>
    <w:rsid w:val="004B0E41"/>
    <w:rsid w:val="004B15AA"/>
    <w:rsid w:val="004B2A05"/>
    <w:rsid w:val="004B4744"/>
    <w:rsid w:val="004B48E3"/>
    <w:rsid w:val="004C1A6F"/>
    <w:rsid w:val="004C3ECF"/>
    <w:rsid w:val="004C4192"/>
    <w:rsid w:val="004C5941"/>
    <w:rsid w:val="004C6E17"/>
    <w:rsid w:val="004D0C5E"/>
    <w:rsid w:val="004D1060"/>
    <w:rsid w:val="004D1257"/>
    <w:rsid w:val="004D1B00"/>
    <w:rsid w:val="004D2226"/>
    <w:rsid w:val="004D34C4"/>
    <w:rsid w:val="004D350E"/>
    <w:rsid w:val="004D35D0"/>
    <w:rsid w:val="004D3868"/>
    <w:rsid w:val="004D46A3"/>
    <w:rsid w:val="004D47DB"/>
    <w:rsid w:val="004D4D5F"/>
    <w:rsid w:val="004D5655"/>
    <w:rsid w:val="004D6144"/>
    <w:rsid w:val="004D77E6"/>
    <w:rsid w:val="004E087D"/>
    <w:rsid w:val="004E1FC3"/>
    <w:rsid w:val="004E2067"/>
    <w:rsid w:val="004E3227"/>
    <w:rsid w:val="004E3D2D"/>
    <w:rsid w:val="004E4A3F"/>
    <w:rsid w:val="004E50E1"/>
    <w:rsid w:val="004E534C"/>
    <w:rsid w:val="004E6694"/>
    <w:rsid w:val="004E7DB8"/>
    <w:rsid w:val="004F0E26"/>
    <w:rsid w:val="004F0F9C"/>
    <w:rsid w:val="004F1055"/>
    <w:rsid w:val="004F1446"/>
    <w:rsid w:val="004F2D31"/>
    <w:rsid w:val="004F2FBC"/>
    <w:rsid w:val="004F462A"/>
    <w:rsid w:val="004F5469"/>
    <w:rsid w:val="004F5616"/>
    <w:rsid w:val="004F61CA"/>
    <w:rsid w:val="004F6907"/>
    <w:rsid w:val="004F7C63"/>
    <w:rsid w:val="004F7FE8"/>
    <w:rsid w:val="005005E3"/>
    <w:rsid w:val="00500CA9"/>
    <w:rsid w:val="005011E7"/>
    <w:rsid w:val="00502215"/>
    <w:rsid w:val="00502922"/>
    <w:rsid w:val="00502BA5"/>
    <w:rsid w:val="005038B1"/>
    <w:rsid w:val="00503BB4"/>
    <w:rsid w:val="00503F39"/>
    <w:rsid w:val="00505854"/>
    <w:rsid w:val="00512C7E"/>
    <w:rsid w:val="0051383F"/>
    <w:rsid w:val="0051534B"/>
    <w:rsid w:val="0051617B"/>
    <w:rsid w:val="00516790"/>
    <w:rsid w:val="005170BD"/>
    <w:rsid w:val="005177CC"/>
    <w:rsid w:val="00517DAA"/>
    <w:rsid w:val="0052199D"/>
    <w:rsid w:val="0052218A"/>
    <w:rsid w:val="00522197"/>
    <w:rsid w:val="005222C3"/>
    <w:rsid w:val="005236A6"/>
    <w:rsid w:val="00524B20"/>
    <w:rsid w:val="00524C87"/>
    <w:rsid w:val="00525005"/>
    <w:rsid w:val="00525A82"/>
    <w:rsid w:val="00526DB4"/>
    <w:rsid w:val="00527B17"/>
    <w:rsid w:val="0053016C"/>
    <w:rsid w:val="00530938"/>
    <w:rsid w:val="00530D00"/>
    <w:rsid w:val="00530D83"/>
    <w:rsid w:val="005319DE"/>
    <w:rsid w:val="00533D19"/>
    <w:rsid w:val="00534CA0"/>
    <w:rsid w:val="0053525D"/>
    <w:rsid w:val="0053666A"/>
    <w:rsid w:val="00536E5A"/>
    <w:rsid w:val="005400FA"/>
    <w:rsid w:val="0054036E"/>
    <w:rsid w:val="005412D6"/>
    <w:rsid w:val="00543F4C"/>
    <w:rsid w:val="00544267"/>
    <w:rsid w:val="00544E12"/>
    <w:rsid w:val="00545032"/>
    <w:rsid w:val="0054636D"/>
    <w:rsid w:val="005472BB"/>
    <w:rsid w:val="00547ED9"/>
    <w:rsid w:val="0055052F"/>
    <w:rsid w:val="005506A8"/>
    <w:rsid w:val="00552C93"/>
    <w:rsid w:val="00555793"/>
    <w:rsid w:val="0055596D"/>
    <w:rsid w:val="00556650"/>
    <w:rsid w:val="0055683B"/>
    <w:rsid w:val="00556A97"/>
    <w:rsid w:val="00556AF1"/>
    <w:rsid w:val="00557AD0"/>
    <w:rsid w:val="00561807"/>
    <w:rsid w:val="005621AE"/>
    <w:rsid w:val="005623A8"/>
    <w:rsid w:val="005632FE"/>
    <w:rsid w:val="00564EA3"/>
    <w:rsid w:val="005651D3"/>
    <w:rsid w:val="005672CE"/>
    <w:rsid w:val="005708D2"/>
    <w:rsid w:val="00571F59"/>
    <w:rsid w:val="00572B84"/>
    <w:rsid w:val="0057387D"/>
    <w:rsid w:val="005744EE"/>
    <w:rsid w:val="0057555E"/>
    <w:rsid w:val="005764C3"/>
    <w:rsid w:val="00576569"/>
    <w:rsid w:val="005774F2"/>
    <w:rsid w:val="00577714"/>
    <w:rsid w:val="0058198B"/>
    <w:rsid w:val="00584148"/>
    <w:rsid w:val="00584A9F"/>
    <w:rsid w:val="0058593A"/>
    <w:rsid w:val="0058764B"/>
    <w:rsid w:val="00587F90"/>
    <w:rsid w:val="00590346"/>
    <w:rsid w:val="00590B9F"/>
    <w:rsid w:val="00591D77"/>
    <w:rsid w:val="00591E9F"/>
    <w:rsid w:val="0059200D"/>
    <w:rsid w:val="0059298E"/>
    <w:rsid w:val="005944AB"/>
    <w:rsid w:val="0059477C"/>
    <w:rsid w:val="005950A8"/>
    <w:rsid w:val="00595415"/>
    <w:rsid w:val="005A05C5"/>
    <w:rsid w:val="005A07FC"/>
    <w:rsid w:val="005A0E96"/>
    <w:rsid w:val="005A149C"/>
    <w:rsid w:val="005A1A69"/>
    <w:rsid w:val="005A235F"/>
    <w:rsid w:val="005A282E"/>
    <w:rsid w:val="005A4298"/>
    <w:rsid w:val="005A4600"/>
    <w:rsid w:val="005A4809"/>
    <w:rsid w:val="005A70A6"/>
    <w:rsid w:val="005B00B0"/>
    <w:rsid w:val="005B1B77"/>
    <w:rsid w:val="005B204B"/>
    <w:rsid w:val="005B212B"/>
    <w:rsid w:val="005B3140"/>
    <w:rsid w:val="005B3531"/>
    <w:rsid w:val="005B3B41"/>
    <w:rsid w:val="005B4155"/>
    <w:rsid w:val="005B418A"/>
    <w:rsid w:val="005B4401"/>
    <w:rsid w:val="005B4644"/>
    <w:rsid w:val="005B48C8"/>
    <w:rsid w:val="005B5188"/>
    <w:rsid w:val="005B578D"/>
    <w:rsid w:val="005B6C3E"/>
    <w:rsid w:val="005B6ECB"/>
    <w:rsid w:val="005B776C"/>
    <w:rsid w:val="005B7B56"/>
    <w:rsid w:val="005B7C75"/>
    <w:rsid w:val="005C0C42"/>
    <w:rsid w:val="005C178E"/>
    <w:rsid w:val="005C1996"/>
    <w:rsid w:val="005C1A04"/>
    <w:rsid w:val="005C1F7B"/>
    <w:rsid w:val="005C56B9"/>
    <w:rsid w:val="005C6B04"/>
    <w:rsid w:val="005C6BBE"/>
    <w:rsid w:val="005C6E55"/>
    <w:rsid w:val="005C7426"/>
    <w:rsid w:val="005D083D"/>
    <w:rsid w:val="005D0ADC"/>
    <w:rsid w:val="005D0F8A"/>
    <w:rsid w:val="005D3B0B"/>
    <w:rsid w:val="005D4046"/>
    <w:rsid w:val="005D43B2"/>
    <w:rsid w:val="005D4615"/>
    <w:rsid w:val="005D46B3"/>
    <w:rsid w:val="005D53DD"/>
    <w:rsid w:val="005D56F6"/>
    <w:rsid w:val="005D5AB1"/>
    <w:rsid w:val="005E062D"/>
    <w:rsid w:val="005E0C4C"/>
    <w:rsid w:val="005E17DC"/>
    <w:rsid w:val="005E4F22"/>
    <w:rsid w:val="005E621C"/>
    <w:rsid w:val="005E6D43"/>
    <w:rsid w:val="005F027A"/>
    <w:rsid w:val="005F1EE4"/>
    <w:rsid w:val="005F1F16"/>
    <w:rsid w:val="005F285B"/>
    <w:rsid w:val="005F3C6D"/>
    <w:rsid w:val="005F4B01"/>
    <w:rsid w:val="005F69B0"/>
    <w:rsid w:val="005F71BC"/>
    <w:rsid w:val="00600CFF"/>
    <w:rsid w:val="00600E79"/>
    <w:rsid w:val="00600F5E"/>
    <w:rsid w:val="0060178F"/>
    <w:rsid w:val="006017EB"/>
    <w:rsid w:val="00602107"/>
    <w:rsid w:val="006029CC"/>
    <w:rsid w:val="006041C2"/>
    <w:rsid w:val="0060519E"/>
    <w:rsid w:val="00606159"/>
    <w:rsid w:val="00606733"/>
    <w:rsid w:val="00607A53"/>
    <w:rsid w:val="00607E3A"/>
    <w:rsid w:val="0061125E"/>
    <w:rsid w:val="0061223E"/>
    <w:rsid w:val="0061244E"/>
    <w:rsid w:val="00613866"/>
    <w:rsid w:val="00614726"/>
    <w:rsid w:val="006148CD"/>
    <w:rsid w:val="00615E88"/>
    <w:rsid w:val="006175E6"/>
    <w:rsid w:val="0061792E"/>
    <w:rsid w:val="00617BD8"/>
    <w:rsid w:val="0062069F"/>
    <w:rsid w:val="00620D54"/>
    <w:rsid w:val="006210B2"/>
    <w:rsid w:val="006216DB"/>
    <w:rsid w:val="00623869"/>
    <w:rsid w:val="006250B1"/>
    <w:rsid w:val="00625EAF"/>
    <w:rsid w:val="0062695B"/>
    <w:rsid w:val="006269CF"/>
    <w:rsid w:val="00627D0C"/>
    <w:rsid w:val="006300FD"/>
    <w:rsid w:val="00630C53"/>
    <w:rsid w:val="00632125"/>
    <w:rsid w:val="0063294A"/>
    <w:rsid w:val="006334E5"/>
    <w:rsid w:val="00633A2E"/>
    <w:rsid w:val="006351F5"/>
    <w:rsid w:val="00637A96"/>
    <w:rsid w:val="0064015C"/>
    <w:rsid w:val="00641B1D"/>
    <w:rsid w:val="006441AA"/>
    <w:rsid w:val="006449C7"/>
    <w:rsid w:val="00645442"/>
    <w:rsid w:val="0064571F"/>
    <w:rsid w:val="006469A4"/>
    <w:rsid w:val="00651260"/>
    <w:rsid w:val="00651561"/>
    <w:rsid w:val="00651790"/>
    <w:rsid w:val="00651925"/>
    <w:rsid w:val="00651FBC"/>
    <w:rsid w:val="00652791"/>
    <w:rsid w:val="00652AA4"/>
    <w:rsid w:val="00653245"/>
    <w:rsid w:val="00653B71"/>
    <w:rsid w:val="00654569"/>
    <w:rsid w:val="00654BF8"/>
    <w:rsid w:val="00655BFF"/>
    <w:rsid w:val="0065686D"/>
    <w:rsid w:val="0065755C"/>
    <w:rsid w:val="00657A1B"/>
    <w:rsid w:val="00657B41"/>
    <w:rsid w:val="00661D8A"/>
    <w:rsid w:val="006628F0"/>
    <w:rsid w:val="0066290A"/>
    <w:rsid w:val="00663A71"/>
    <w:rsid w:val="00664E06"/>
    <w:rsid w:val="00664E0F"/>
    <w:rsid w:val="00665501"/>
    <w:rsid w:val="00667A5F"/>
    <w:rsid w:val="00670073"/>
    <w:rsid w:val="006719AD"/>
    <w:rsid w:val="00671C17"/>
    <w:rsid w:val="00673A67"/>
    <w:rsid w:val="00673EAF"/>
    <w:rsid w:val="00674E0F"/>
    <w:rsid w:val="006752BF"/>
    <w:rsid w:val="00675D17"/>
    <w:rsid w:val="0067612A"/>
    <w:rsid w:val="006772C4"/>
    <w:rsid w:val="0067776B"/>
    <w:rsid w:val="0068063F"/>
    <w:rsid w:val="00680CEB"/>
    <w:rsid w:val="00680ED2"/>
    <w:rsid w:val="00681123"/>
    <w:rsid w:val="00682C2E"/>
    <w:rsid w:val="00683C50"/>
    <w:rsid w:val="00683CAD"/>
    <w:rsid w:val="00683F2E"/>
    <w:rsid w:val="00684CF7"/>
    <w:rsid w:val="00685C9F"/>
    <w:rsid w:val="0068618B"/>
    <w:rsid w:val="006868B1"/>
    <w:rsid w:val="0068697E"/>
    <w:rsid w:val="00686A56"/>
    <w:rsid w:val="006901B8"/>
    <w:rsid w:val="00691102"/>
    <w:rsid w:val="00691F50"/>
    <w:rsid w:val="00692C7C"/>
    <w:rsid w:val="00693454"/>
    <w:rsid w:val="006935E0"/>
    <w:rsid w:val="0069408B"/>
    <w:rsid w:val="006942B0"/>
    <w:rsid w:val="006949D8"/>
    <w:rsid w:val="00694A15"/>
    <w:rsid w:val="00694F32"/>
    <w:rsid w:val="00695EFF"/>
    <w:rsid w:val="00695F3D"/>
    <w:rsid w:val="006965EA"/>
    <w:rsid w:val="0069664A"/>
    <w:rsid w:val="00696984"/>
    <w:rsid w:val="0069773D"/>
    <w:rsid w:val="00697749"/>
    <w:rsid w:val="006A062E"/>
    <w:rsid w:val="006A0F6C"/>
    <w:rsid w:val="006A1081"/>
    <w:rsid w:val="006A328F"/>
    <w:rsid w:val="006A387A"/>
    <w:rsid w:val="006A4E0D"/>
    <w:rsid w:val="006A5BC0"/>
    <w:rsid w:val="006A6084"/>
    <w:rsid w:val="006A7C07"/>
    <w:rsid w:val="006B0F31"/>
    <w:rsid w:val="006B1069"/>
    <w:rsid w:val="006B2675"/>
    <w:rsid w:val="006B38C5"/>
    <w:rsid w:val="006B5E0A"/>
    <w:rsid w:val="006B61F4"/>
    <w:rsid w:val="006B6900"/>
    <w:rsid w:val="006C0C20"/>
    <w:rsid w:val="006C1C71"/>
    <w:rsid w:val="006C2CAD"/>
    <w:rsid w:val="006C3DD1"/>
    <w:rsid w:val="006C41E7"/>
    <w:rsid w:val="006C433D"/>
    <w:rsid w:val="006C486C"/>
    <w:rsid w:val="006C4942"/>
    <w:rsid w:val="006C6021"/>
    <w:rsid w:val="006C6457"/>
    <w:rsid w:val="006C69C1"/>
    <w:rsid w:val="006C7273"/>
    <w:rsid w:val="006D0FF9"/>
    <w:rsid w:val="006D1180"/>
    <w:rsid w:val="006D1FF0"/>
    <w:rsid w:val="006D2A7B"/>
    <w:rsid w:val="006D3901"/>
    <w:rsid w:val="006D3AA6"/>
    <w:rsid w:val="006D3C3D"/>
    <w:rsid w:val="006D473E"/>
    <w:rsid w:val="006D4D8A"/>
    <w:rsid w:val="006D68E0"/>
    <w:rsid w:val="006D7F1A"/>
    <w:rsid w:val="006E00ED"/>
    <w:rsid w:val="006E0E36"/>
    <w:rsid w:val="006E0FB2"/>
    <w:rsid w:val="006E1F25"/>
    <w:rsid w:val="006E2030"/>
    <w:rsid w:val="006E2424"/>
    <w:rsid w:val="006E2494"/>
    <w:rsid w:val="006E48D8"/>
    <w:rsid w:val="006E4F3C"/>
    <w:rsid w:val="006E51C5"/>
    <w:rsid w:val="006E5509"/>
    <w:rsid w:val="006E7730"/>
    <w:rsid w:val="006E7947"/>
    <w:rsid w:val="006F0D2F"/>
    <w:rsid w:val="006F1689"/>
    <w:rsid w:val="006F1F19"/>
    <w:rsid w:val="006F2219"/>
    <w:rsid w:val="006F2560"/>
    <w:rsid w:val="006F32B8"/>
    <w:rsid w:val="006F3604"/>
    <w:rsid w:val="006F4D27"/>
    <w:rsid w:val="006F52A3"/>
    <w:rsid w:val="006F590A"/>
    <w:rsid w:val="006F64C3"/>
    <w:rsid w:val="006F6C10"/>
    <w:rsid w:val="006F7CAF"/>
    <w:rsid w:val="006F7D25"/>
    <w:rsid w:val="00700076"/>
    <w:rsid w:val="0070137A"/>
    <w:rsid w:val="007027C5"/>
    <w:rsid w:val="00702C74"/>
    <w:rsid w:val="00703557"/>
    <w:rsid w:val="00704F5B"/>
    <w:rsid w:val="00706E5F"/>
    <w:rsid w:val="00707675"/>
    <w:rsid w:val="00710342"/>
    <w:rsid w:val="0071264F"/>
    <w:rsid w:val="00712DD0"/>
    <w:rsid w:val="0071377A"/>
    <w:rsid w:val="00713FFD"/>
    <w:rsid w:val="007146D9"/>
    <w:rsid w:val="00715638"/>
    <w:rsid w:val="00716954"/>
    <w:rsid w:val="00717794"/>
    <w:rsid w:val="00717F60"/>
    <w:rsid w:val="00717FC3"/>
    <w:rsid w:val="00720032"/>
    <w:rsid w:val="00721ADF"/>
    <w:rsid w:val="00723173"/>
    <w:rsid w:val="007233CD"/>
    <w:rsid w:val="00724C6A"/>
    <w:rsid w:val="00725222"/>
    <w:rsid w:val="00725309"/>
    <w:rsid w:val="00727B9D"/>
    <w:rsid w:val="007305E2"/>
    <w:rsid w:val="00730C27"/>
    <w:rsid w:val="007319DD"/>
    <w:rsid w:val="00732AAC"/>
    <w:rsid w:val="007341ED"/>
    <w:rsid w:val="007347C6"/>
    <w:rsid w:val="0073640F"/>
    <w:rsid w:val="007374A8"/>
    <w:rsid w:val="0073795B"/>
    <w:rsid w:val="007407FC"/>
    <w:rsid w:val="00740C8F"/>
    <w:rsid w:val="00741471"/>
    <w:rsid w:val="00742455"/>
    <w:rsid w:val="0074427B"/>
    <w:rsid w:val="00744508"/>
    <w:rsid w:val="0074458E"/>
    <w:rsid w:val="00744BF4"/>
    <w:rsid w:val="00744DB6"/>
    <w:rsid w:val="007504B9"/>
    <w:rsid w:val="00750F58"/>
    <w:rsid w:val="00750FC9"/>
    <w:rsid w:val="00751EE6"/>
    <w:rsid w:val="007520BA"/>
    <w:rsid w:val="007527B2"/>
    <w:rsid w:val="007534FE"/>
    <w:rsid w:val="00754548"/>
    <w:rsid w:val="00754606"/>
    <w:rsid w:val="00754912"/>
    <w:rsid w:val="00754B83"/>
    <w:rsid w:val="00755991"/>
    <w:rsid w:val="00755DB6"/>
    <w:rsid w:val="0076052B"/>
    <w:rsid w:val="00760BBB"/>
    <w:rsid w:val="00762AAF"/>
    <w:rsid w:val="00762C93"/>
    <w:rsid w:val="007630CC"/>
    <w:rsid w:val="007638E3"/>
    <w:rsid w:val="00763FA4"/>
    <w:rsid w:val="00766A25"/>
    <w:rsid w:val="00766C3C"/>
    <w:rsid w:val="0076701D"/>
    <w:rsid w:val="00767402"/>
    <w:rsid w:val="00770D9A"/>
    <w:rsid w:val="00771308"/>
    <w:rsid w:val="007716D8"/>
    <w:rsid w:val="007749B4"/>
    <w:rsid w:val="00775ABA"/>
    <w:rsid w:val="0077659F"/>
    <w:rsid w:val="00777392"/>
    <w:rsid w:val="007807BA"/>
    <w:rsid w:val="00781BB4"/>
    <w:rsid w:val="00782DCC"/>
    <w:rsid w:val="00783B71"/>
    <w:rsid w:val="007845EA"/>
    <w:rsid w:val="007846ED"/>
    <w:rsid w:val="0078550D"/>
    <w:rsid w:val="00787C84"/>
    <w:rsid w:val="007900C6"/>
    <w:rsid w:val="00790429"/>
    <w:rsid w:val="00791030"/>
    <w:rsid w:val="007910CA"/>
    <w:rsid w:val="00791BF5"/>
    <w:rsid w:val="007926D0"/>
    <w:rsid w:val="00793139"/>
    <w:rsid w:val="00793DE6"/>
    <w:rsid w:val="0079400D"/>
    <w:rsid w:val="00794A24"/>
    <w:rsid w:val="00795853"/>
    <w:rsid w:val="00795D7B"/>
    <w:rsid w:val="00795D8A"/>
    <w:rsid w:val="00797354"/>
    <w:rsid w:val="007A0C5E"/>
    <w:rsid w:val="007A138F"/>
    <w:rsid w:val="007A1B22"/>
    <w:rsid w:val="007A2083"/>
    <w:rsid w:val="007A26D0"/>
    <w:rsid w:val="007A36D0"/>
    <w:rsid w:val="007A4954"/>
    <w:rsid w:val="007A4E73"/>
    <w:rsid w:val="007A4EEF"/>
    <w:rsid w:val="007A551A"/>
    <w:rsid w:val="007A576D"/>
    <w:rsid w:val="007A65E6"/>
    <w:rsid w:val="007A6FA3"/>
    <w:rsid w:val="007B2DA1"/>
    <w:rsid w:val="007B2F64"/>
    <w:rsid w:val="007B398C"/>
    <w:rsid w:val="007B5B5C"/>
    <w:rsid w:val="007B7228"/>
    <w:rsid w:val="007B7ACF"/>
    <w:rsid w:val="007B7E49"/>
    <w:rsid w:val="007B7EC7"/>
    <w:rsid w:val="007C3066"/>
    <w:rsid w:val="007C30E3"/>
    <w:rsid w:val="007C47F3"/>
    <w:rsid w:val="007C568D"/>
    <w:rsid w:val="007C5A8C"/>
    <w:rsid w:val="007C6CFE"/>
    <w:rsid w:val="007D0AA0"/>
    <w:rsid w:val="007D0F05"/>
    <w:rsid w:val="007D213B"/>
    <w:rsid w:val="007D3C0D"/>
    <w:rsid w:val="007D7D5F"/>
    <w:rsid w:val="007E047E"/>
    <w:rsid w:val="007E1563"/>
    <w:rsid w:val="007E266C"/>
    <w:rsid w:val="007E2A24"/>
    <w:rsid w:val="007E2B94"/>
    <w:rsid w:val="007E2BCF"/>
    <w:rsid w:val="007E2E5F"/>
    <w:rsid w:val="007E60FA"/>
    <w:rsid w:val="007E6121"/>
    <w:rsid w:val="007E7381"/>
    <w:rsid w:val="007E7EBB"/>
    <w:rsid w:val="007F018C"/>
    <w:rsid w:val="007F0562"/>
    <w:rsid w:val="007F205E"/>
    <w:rsid w:val="007F26E8"/>
    <w:rsid w:val="007F3982"/>
    <w:rsid w:val="007F4257"/>
    <w:rsid w:val="007F5B6C"/>
    <w:rsid w:val="007F6456"/>
    <w:rsid w:val="007F6A95"/>
    <w:rsid w:val="007F72F2"/>
    <w:rsid w:val="007F7742"/>
    <w:rsid w:val="007F7946"/>
    <w:rsid w:val="007F7D9F"/>
    <w:rsid w:val="0080166D"/>
    <w:rsid w:val="008018B0"/>
    <w:rsid w:val="00802386"/>
    <w:rsid w:val="008031BD"/>
    <w:rsid w:val="00803247"/>
    <w:rsid w:val="008034B0"/>
    <w:rsid w:val="00805946"/>
    <w:rsid w:val="00807B75"/>
    <w:rsid w:val="00810118"/>
    <w:rsid w:val="008105F7"/>
    <w:rsid w:val="00810ADB"/>
    <w:rsid w:val="00811B2A"/>
    <w:rsid w:val="00811B92"/>
    <w:rsid w:val="00812585"/>
    <w:rsid w:val="00812EF8"/>
    <w:rsid w:val="00812FED"/>
    <w:rsid w:val="008135E3"/>
    <w:rsid w:val="00813B0C"/>
    <w:rsid w:val="00813B8D"/>
    <w:rsid w:val="00814F37"/>
    <w:rsid w:val="00815A95"/>
    <w:rsid w:val="00815CC1"/>
    <w:rsid w:val="008224DE"/>
    <w:rsid w:val="00823E20"/>
    <w:rsid w:val="00824BFF"/>
    <w:rsid w:val="008264B5"/>
    <w:rsid w:val="00826E7F"/>
    <w:rsid w:val="00830393"/>
    <w:rsid w:val="008326B2"/>
    <w:rsid w:val="008331AC"/>
    <w:rsid w:val="008335C6"/>
    <w:rsid w:val="00833C52"/>
    <w:rsid w:val="00833D5A"/>
    <w:rsid w:val="0083494A"/>
    <w:rsid w:val="0083497C"/>
    <w:rsid w:val="008356FB"/>
    <w:rsid w:val="00836FC5"/>
    <w:rsid w:val="0083710F"/>
    <w:rsid w:val="008371A5"/>
    <w:rsid w:val="00837C5C"/>
    <w:rsid w:val="008402CC"/>
    <w:rsid w:val="00840433"/>
    <w:rsid w:val="0084184C"/>
    <w:rsid w:val="0084225E"/>
    <w:rsid w:val="008422C6"/>
    <w:rsid w:val="00843395"/>
    <w:rsid w:val="00843AB1"/>
    <w:rsid w:val="00843C7E"/>
    <w:rsid w:val="00844EE4"/>
    <w:rsid w:val="008464F8"/>
    <w:rsid w:val="00846F41"/>
    <w:rsid w:val="00847E48"/>
    <w:rsid w:val="00847E90"/>
    <w:rsid w:val="00850E04"/>
    <w:rsid w:val="008519FB"/>
    <w:rsid w:val="0085217E"/>
    <w:rsid w:val="0085288F"/>
    <w:rsid w:val="00853528"/>
    <w:rsid w:val="00853E2A"/>
    <w:rsid w:val="00854CC7"/>
    <w:rsid w:val="0085604B"/>
    <w:rsid w:val="00856386"/>
    <w:rsid w:val="00856517"/>
    <w:rsid w:val="0085686E"/>
    <w:rsid w:val="008571E7"/>
    <w:rsid w:val="00857553"/>
    <w:rsid w:val="008577F2"/>
    <w:rsid w:val="00857D78"/>
    <w:rsid w:val="00860DAA"/>
    <w:rsid w:val="00860EE7"/>
    <w:rsid w:val="00862248"/>
    <w:rsid w:val="00862A1B"/>
    <w:rsid w:val="0086314D"/>
    <w:rsid w:val="008632C8"/>
    <w:rsid w:val="00865F6C"/>
    <w:rsid w:val="00866EE6"/>
    <w:rsid w:val="00867A62"/>
    <w:rsid w:val="00867F2E"/>
    <w:rsid w:val="00870239"/>
    <w:rsid w:val="0087086D"/>
    <w:rsid w:val="008711EA"/>
    <w:rsid w:val="00871353"/>
    <w:rsid w:val="008739A8"/>
    <w:rsid w:val="00874CEC"/>
    <w:rsid w:val="00875098"/>
    <w:rsid w:val="008754FF"/>
    <w:rsid w:val="00876E20"/>
    <w:rsid w:val="008777D9"/>
    <w:rsid w:val="00877A81"/>
    <w:rsid w:val="00880292"/>
    <w:rsid w:val="0088564F"/>
    <w:rsid w:val="00886A2A"/>
    <w:rsid w:val="0088740B"/>
    <w:rsid w:val="0088775C"/>
    <w:rsid w:val="00892168"/>
    <w:rsid w:val="00892321"/>
    <w:rsid w:val="008931F6"/>
    <w:rsid w:val="008938ED"/>
    <w:rsid w:val="00894453"/>
    <w:rsid w:val="00895529"/>
    <w:rsid w:val="008960BC"/>
    <w:rsid w:val="00897380"/>
    <w:rsid w:val="008A0067"/>
    <w:rsid w:val="008A2BAE"/>
    <w:rsid w:val="008A32C8"/>
    <w:rsid w:val="008A37F3"/>
    <w:rsid w:val="008A4075"/>
    <w:rsid w:val="008A4148"/>
    <w:rsid w:val="008A6BED"/>
    <w:rsid w:val="008A7CA2"/>
    <w:rsid w:val="008A7DB7"/>
    <w:rsid w:val="008B01F9"/>
    <w:rsid w:val="008B09ED"/>
    <w:rsid w:val="008B0C90"/>
    <w:rsid w:val="008B1ABF"/>
    <w:rsid w:val="008B3A0B"/>
    <w:rsid w:val="008B46C0"/>
    <w:rsid w:val="008B5038"/>
    <w:rsid w:val="008B5791"/>
    <w:rsid w:val="008B662E"/>
    <w:rsid w:val="008B7126"/>
    <w:rsid w:val="008B7FF9"/>
    <w:rsid w:val="008C0425"/>
    <w:rsid w:val="008C121E"/>
    <w:rsid w:val="008C141F"/>
    <w:rsid w:val="008C283D"/>
    <w:rsid w:val="008C2849"/>
    <w:rsid w:val="008C2EA1"/>
    <w:rsid w:val="008C2EB4"/>
    <w:rsid w:val="008C2EEE"/>
    <w:rsid w:val="008C3164"/>
    <w:rsid w:val="008C3E99"/>
    <w:rsid w:val="008C4712"/>
    <w:rsid w:val="008C566A"/>
    <w:rsid w:val="008C5942"/>
    <w:rsid w:val="008C5F36"/>
    <w:rsid w:val="008C74B5"/>
    <w:rsid w:val="008C7D40"/>
    <w:rsid w:val="008D0980"/>
    <w:rsid w:val="008D0A46"/>
    <w:rsid w:val="008D20BF"/>
    <w:rsid w:val="008D2418"/>
    <w:rsid w:val="008D3A90"/>
    <w:rsid w:val="008D5AC9"/>
    <w:rsid w:val="008D61C7"/>
    <w:rsid w:val="008D669A"/>
    <w:rsid w:val="008D7A4A"/>
    <w:rsid w:val="008E0002"/>
    <w:rsid w:val="008E17C4"/>
    <w:rsid w:val="008E2257"/>
    <w:rsid w:val="008E2339"/>
    <w:rsid w:val="008E23DE"/>
    <w:rsid w:val="008E2F45"/>
    <w:rsid w:val="008E5719"/>
    <w:rsid w:val="008E63B0"/>
    <w:rsid w:val="008E63B4"/>
    <w:rsid w:val="008E69E4"/>
    <w:rsid w:val="008E7F44"/>
    <w:rsid w:val="008F008C"/>
    <w:rsid w:val="008F0633"/>
    <w:rsid w:val="008F0E1B"/>
    <w:rsid w:val="008F17D2"/>
    <w:rsid w:val="008F187D"/>
    <w:rsid w:val="008F1D3F"/>
    <w:rsid w:val="008F2C0C"/>
    <w:rsid w:val="008F2E63"/>
    <w:rsid w:val="008F525C"/>
    <w:rsid w:val="008F5B41"/>
    <w:rsid w:val="008F65A0"/>
    <w:rsid w:val="008F6F80"/>
    <w:rsid w:val="008F719E"/>
    <w:rsid w:val="00903359"/>
    <w:rsid w:val="0090380C"/>
    <w:rsid w:val="009047F9"/>
    <w:rsid w:val="009051AA"/>
    <w:rsid w:val="00907DF7"/>
    <w:rsid w:val="00910C45"/>
    <w:rsid w:val="00911D0B"/>
    <w:rsid w:val="00913973"/>
    <w:rsid w:val="00914055"/>
    <w:rsid w:val="00914EA6"/>
    <w:rsid w:val="009152D0"/>
    <w:rsid w:val="009163B9"/>
    <w:rsid w:val="009203D4"/>
    <w:rsid w:val="00920BD5"/>
    <w:rsid w:val="00920E30"/>
    <w:rsid w:val="0092199F"/>
    <w:rsid w:val="00922A22"/>
    <w:rsid w:val="009231E0"/>
    <w:rsid w:val="00923C93"/>
    <w:rsid w:val="00925CBF"/>
    <w:rsid w:val="00925CD3"/>
    <w:rsid w:val="00925D8B"/>
    <w:rsid w:val="009263E1"/>
    <w:rsid w:val="0092794D"/>
    <w:rsid w:val="00927AF0"/>
    <w:rsid w:val="00930FA5"/>
    <w:rsid w:val="00931C47"/>
    <w:rsid w:val="009320B2"/>
    <w:rsid w:val="00932216"/>
    <w:rsid w:val="00935023"/>
    <w:rsid w:val="009351FD"/>
    <w:rsid w:val="0093567D"/>
    <w:rsid w:val="00935B47"/>
    <w:rsid w:val="00935EC2"/>
    <w:rsid w:val="0093640B"/>
    <w:rsid w:val="00940BA3"/>
    <w:rsid w:val="00940CA9"/>
    <w:rsid w:val="00941091"/>
    <w:rsid w:val="00941453"/>
    <w:rsid w:val="0094243C"/>
    <w:rsid w:val="00942BBF"/>
    <w:rsid w:val="00942FE3"/>
    <w:rsid w:val="00943E85"/>
    <w:rsid w:val="00943F1B"/>
    <w:rsid w:val="00945B45"/>
    <w:rsid w:val="0094636D"/>
    <w:rsid w:val="009470FE"/>
    <w:rsid w:val="009472C6"/>
    <w:rsid w:val="009511A5"/>
    <w:rsid w:val="009540BD"/>
    <w:rsid w:val="009540D4"/>
    <w:rsid w:val="00954855"/>
    <w:rsid w:val="0095563C"/>
    <w:rsid w:val="0095582D"/>
    <w:rsid w:val="0095674C"/>
    <w:rsid w:val="00960202"/>
    <w:rsid w:val="0096267F"/>
    <w:rsid w:val="0096284A"/>
    <w:rsid w:val="00963A30"/>
    <w:rsid w:val="0096412E"/>
    <w:rsid w:val="00964589"/>
    <w:rsid w:val="00964633"/>
    <w:rsid w:val="00964A1C"/>
    <w:rsid w:val="00964B5B"/>
    <w:rsid w:val="0096593D"/>
    <w:rsid w:val="009663F7"/>
    <w:rsid w:val="00966B66"/>
    <w:rsid w:val="009673C8"/>
    <w:rsid w:val="00972279"/>
    <w:rsid w:val="0097390E"/>
    <w:rsid w:val="0097393E"/>
    <w:rsid w:val="00973BEC"/>
    <w:rsid w:val="00973DB3"/>
    <w:rsid w:val="00975A8E"/>
    <w:rsid w:val="00976805"/>
    <w:rsid w:val="00976949"/>
    <w:rsid w:val="009806A5"/>
    <w:rsid w:val="00981530"/>
    <w:rsid w:val="00981E26"/>
    <w:rsid w:val="009821F8"/>
    <w:rsid w:val="00983282"/>
    <w:rsid w:val="0098373A"/>
    <w:rsid w:val="009844FA"/>
    <w:rsid w:val="0098472D"/>
    <w:rsid w:val="009851F6"/>
    <w:rsid w:val="00986127"/>
    <w:rsid w:val="009869F5"/>
    <w:rsid w:val="00986A1B"/>
    <w:rsid w:val="00986EB3"/>
    <w:rsid w:val="00990E7B"/>
    <w:rsid w:val="00991184"/>
    <w:rsid w:val="009913C9"/>
    <w:rsid w:val="00992598"/>
    <w:rsid w:val="009940BC"/>
    <w:rsid w:val="0099545C"/>
    <w:rsid w:val="009956E2"/>
    <w:rsid w:val="009A057F"/>
    <w:rsid w:val="009A116A"/>
    <w:rsid w:val="009A1B74"/>
    <w:rsid w:val="009A46EC"/>
    <w:rsid w:val="009A53EA"/>
    <w:rsid w:val="009B020E"/>
    <w:rsid w:val="009B22BF"/>
    <w:rsid w:val="009B3A0D"/>
    <w:rsid w:val="009B3A33"/>
    <w:rsid w:val="009B41B7"/>
    <w:rsid w:val="009B47AC"/>
    <w:rsid w:val="009B5234"/>
    <w:rsid w:val="009B59FE"/>
    <w:rsid w:val="009B692B"/>
    <w:rsid w:val="009B6A83"/>
    <w:rsid w:val="009B701C"/>
    <w:rsid w:val="009B7A40"/>
    <w:rsid w:val="009C1B52"/>
    <w:rsid w:val="009C1C2C"/>
    <w:rsid w:val="009C2B9A"/>
    <w:rsid w:val="009C2FBC"/>
    <w:rsid w:val="009C61D5"/>
    <w:rsid w:val="009C650A"/>
    <w:rsid w:val="009C7422"/>
    <w:rsid w:val="009C7E41"/>
    <w:rsid w:val="009D07DF"/>
    <w:rsid w:val="009D0805"/>
    <w:rsid w:val="009D2020"/>
    <w:rsid w:val="009D29FA"/>
    <w:rsid w:val="009D2FE1"/>
    <w:rsid w:val="009D4D23"/>
    <w:rsid w:val="009D7FBC"/>
    <w:rsid w:val="009E0364"/>
    <w:rsid w:val="009E1AB7"/>
    <w:rsid w:val="009E265A"/>
    <w:rsid w:val="009E3406"/>
    <w:rsid w:val="009E399E"/>
    <w:rsid w:val="009E506A"/>
    <w:rsid w:val="009E575C"/>
    <w:rsid w:val="009E5B70"/>
    <w:rsid w:val="009E64E7"/>
    <w:rsid w:val="009E67C5"/>
    <w:rsid w:val="009F1066"/>
    <w:rsid w:val="009F14D9"/>
    <w:rsid w:val="009F191B"/>
    <w:rsid w:val="009F37EC"/>
    <w:rsid w:val="009F3BD7"/>
    <w:rsid w:val="009F5995"/>
    <w:rsid w:val="009F7B1B"/>
    <w:rsid w:val="00A00A4F"/>
    <w:rsid w:val="00A00BD0"/>
    <w:rsid w:val="00A00F69"/>
    <w:rsid w:val="00A03153"/>
    <w:rsid w:val="00A039E8"/>
    <w:rsid w:val="00A03BEA"/>
    <w:rsid w:val="00A0464E"/>
    <w:rsid w:val="00A04AF4"/>
    <w:rsid w:val="00A05B48"/>
    <w:rsid w:val="00A06332"/>
    <w:rsid w:val="00A063CE"/>
    <w:rsid w:val="00A065C4"/>
    <w:rsid w:val="00A105B3"/>
    <w:rsid w:val="00A10AC8"/>
    <w:rsid w:val="00A10CD7"/>
    <w:rsid w:val="00A12497"/>
    <w:rsid w:val="00A1253F"/>
    <w:rsid w:val="00A12D29"/>
    <w:rsid w:val="00A13203"/>
    <w:rsid w:val="00A13564"/>
    <w:rsid w:val="00A14AFB"/>
    <w:rsid w:val="00A1687B"/>
    <w:rsid w:val="00A16C36"/>
    <w:rsid w:val="00A206F1"/>
    <w:rsid w:val="00A21F55"/>
    <w:rsid w:val="00A2270C"/>
    <w:rsid w:val="00A22C1E"/>
    <w:rsid w:val="00A22E82"/>
    <w:rsid w:val="00A23CB5"/>
    <w:rsid w:val="00A2409D"/>
    <w:rsid w:val="00A24A4C"/>
    <w:rsid w:val="00A24D5C"/>
    <w:rsid w:val="00A25B29"/>
    <w:rsid w:val="00A266D6"/>
    <w:rsid w:val="00A26F82"/>
    <w:rsid w:val="00A27901"/>
    <w:rsid w:val="00A322AC"/>
    <w:rsid w:val="00A33B2A"/>
    <w:rsid w:val="00A344AC"/>
    <w:rsid w:val="00A34A5E"/>
    <w:rsid w:val="00A35468"/>
    <w:rsid w:val="00A362C8"/>
    <w:rsid w:val="00A36BD4"/>
    <w:rsid w:val="00A36DCE"/>
    <w:rsid w:val="00A37DF7"/>
    <w:rsid w:val="00A404A1"/>
    <w:rsid w:val="00A41C2D"/>
    <w:rsid w:val="00A43DB7"/>
    <w:rsid w:val="00A44233"/>
    <w:rsid w:val="00A446CE"/>
    <w:rsid w:val="00A44B2B"/>
    <w:rsid w:val="00A452B4"/>
    <w:rsid w:val="00A464CD"/>
    <w:rsid w:val="00A471BB"/>
    <w:rsid w:val="00A4731F"/>
    <w:rsid w:val="00A4753C"/>
    <w:rsid w:val="00A50432"/>
    <w:rsid w:val="00A505BD"/>
    <w:rsid w:val="00A50BC6"/>
    <w:rsid w:val="00A53EE1"/>
    <w:rsid w:val="00A55434"/>
    <w:rsid w:val="00A554AD"/>
    <w:rsid w:val="00A566C8"/>
    <w:rsid w:val="00A56D8D"/>
    <w:rsid w:val="00A57675"/>
    <w:rsid w:val="00A57EB6"/>
    <w:rsid w:val="00A57F20"/>
    <w:rsid w:val="00A600FB"/>
    <w:rsid w:val="00A60188"/>
    <w:rsid w:val="00A60415"/>
    <w:rsid w:val="00A606A3"/>
    <w:rsid w:val="00A62C5A"/>
    <w:rsid w:val="00A63295"/>
    <w:rsid w:val="00A63730"/>
    <w:rsid w:val="00A63CAE"/>
    <w:rsid w:val="00A63D27"/>
    <w:rsid w:val="00A64021"/>
    <w:rsid w:val="00A6465D"/>
    <w:rsid w:val="00A651EB"/>
    <w:rsid w:val="00A65AAD"/>
    <w:rsid w:val="00A67BB0"/>
    <w:rsid w:val="00A67BDE"/>
    <w:rsid w:val="00A67FD5"/>
    <w:rsid w:val="00A70287"/>
    <w:rsid w:val="00A704E5"/>
    <w:rsid w:val="00A71825"/>
    <w:rsid w:val="00A71E57"/>
    <w:rsid w:val="00A72628"/>
    <w:rsid w:val="00A72F29"/>
    <w:rsid w:val="00A739FE"/>
    <w:rsid w:val="00A747E5"/>
    <w:rsid w:val="00A74E5E"/>
    <w:rsid w:val="00A76271"/>
    <w:rsid w:val="00A77026"/>
    <w:rsid w:val="00A779E7"/>
    <w:rsid w:val="00A8100C"/>
    <w:rsid w:val="00A82042"/>
    <w:rsid w:val="00A8207D"/>
    <w:rsid w:val="00A82F46"/>
    <w:rsid w:val="00A83F41"/>
    <w:rsid w:val="00A84C51"/>
    <w:rsid w:val="00A854EF"/>
    <w:rsid w:val="00A85B93"/>
    <w:rsid w:val="00A86095"/>
    <w:rsid w:val="00A86444"/>
    <w:rsid w:val="00A87095"/>
    <w:rsid w:val="00A90087"/>
    <w:rsid w:val="00A930AF"/>
    <w:rsid w:val="00A93137"/>
    <w:rsid w:val="00A9456B"/>
    <w:rsid w:val="00A94FF9"/>
    <w:rsid w:val="00A96327"/>
    <w:rsid w:val="00A9706C"/>
    <w:rsid w:val="00A97345"/>
    <w:rsid w:val="00AA1200"/>
    <w:rsid w:val="00AA17A6"/>
    <w:rsid w:val="00AA1C3E"/>
    <w:rsid w:val="00AA20F6"/>
    <w:rsid w:val="00AA298A"/>
    <w:rsid w:val="00AA2EB9"/>
    <w:rsid w:val="00AA32A4"/>
    <w:rsid w:val="00AA4BA0"/>
    <w:rsid w:val="00AA79CB"/>
    <w:rsid w:val="00AA7B1E"/>
    <w:rsid w:val="00AB0B34"/>
    <w:rsid w:val="00AB27FA"/>
    <w:rsid w:val="00AB2EE5"/>
    <w:rsid w:val="00AB33F3"/>
    <w:rsid w:val="00AB3FA1"/>
    <w:rsid w:val="00AB5E8A"/>
    <w:rsid w:val="00AB706F"/>
    <w:rsid w:val="00AB7F14"/>
    <w:rsid w:val="00AC2E41"/>
    <w:rsid w:val="00AC5863"/>
    <w:rsid w:val="00AC5DA8"/>
    <w:rsid w:val="00AC5F9E"/>
    <w:rsid w:val="00AC7874"/>
    <w:rsid w:val="00AD06AA"/>
    <w:rsid w:val="00AD0A60"/>
    <w:rsid w:val="00AD2339"/>
    <w:rsid w:val="00AD267A"/>
    <w:rsid w:val="00AD2758"/>
    <w:rsid w:val="00AD2F55"/>
    <w:rsid w:val="00AD364B"/>
    <w:rsid w:val="00AD3E1C"/>
    <w:rsid w:val="00AD4D94"/>
    <w:rsid w:val="00AD5E9A"/>
    <w:rsid w:val="00AD6416"/>
    <w:rsid w:val="00AD6877"/>
    <w:rsid w:val="00AD6B3C"/>
    <w:rsid w:val="00AD7287"/>
    <w:rsid w:val="00AE003F"/>
    <w:rsid w:val="00AE00E1"/>
    <w:rsid w:val="00AE2D7C"/>
    <w:rsid w:val="00AE41EE"/>
    <w:rsid w:val="00AE44DF"/>
    <w:rsid w:val="00AE45D5"/>
    <w:rsid w:val="00AE4D94"/>
    <w:rsid w:val="00AE50CB"/>
    <w:rsid w:val="00AE6FEA"/>
    <w:rsid w:val="00AF0E1D"/>
    <w:rsid w:val="00AF0E7B"/>
    <w:rsid w:val="00AF151C"/>
    <w:rsid w:val="00AF1979"/>
    <w:rsid w:val="00AF1D6C"/>
    <w:rsid w:val="00AF310F"/>
    <w:rsid w:val="00AF3A2B"/>
    <w:rsid w:val="00AF6224"/>
    <w:rsid w:val="00AF6D90"/>
    <w:rsid w:val="00AF7DCD"/>
    <w:rsid w:val="00B0097B"/>
    <w:rsid w:val="00B00C12"/>
    <w:rsid w:val="00B02355"/>
    <w:rsid w:val="00B0659D"/>
    <w:rsid w:val="00B06760"/>
    <w:rsid w:val="00B069A8"/>
    <w:rsid w:val="00B06EE5"/>
    <w:rsid w:val="00B07354"/>
    <w:rsid w:val="00B10508"/>
    <w:rsid w:val="00B1079C"/>
    <w:rsid w:val="00B112B3"/>
    <w:rsid w:val="00B11A1F"/>
    <w:rsid w:val="00B139BB"/>
    <w:rsid w:val="00B140A5"/>
    <w:rsid w:val="00B1478F"/>
    <w:rsid w:val="00B1495B"/>
    <w:rsid w:val="00B15080"/>
    <w:rsid w:val="00B176ED"/>
    <w:rsid w:val="00B177D3"/>
    <w:rsid w:val="00B2008D"/>
    <w:rsid w:val="00B20908"/>
    <w:rsid w:val="00B229AA"/>
    <w:rsid w:val="00B23F23"/>
    <w:rsid w:val="00B24B30"/>
    <w:rsid w:val="00B2528F"/>
    <w:rsid w:val="00B2667D"/>
    <w:rsid w:val="00B26FA1"/>
    <w:rsid w:val="00B27216"/>
    <w:rsid w:val="00B30C4C"/>
    <w:rsid w:val="00B31B6A"/>
    <w:rsid w:val="00B328BC"/>
    <w:rsid w:val="00B32A8B"/>
    <w:rsid w:val="00B32C2A"/>
    <w:rsid w:val="00B334E0"/>
    <w:rsid w:val="00B33844"/>
    <w:rsid w:val="00B340AB"/>
    <w:rsid w:val="00B36740"/>
    <w:rsid w:val="00B3676A"/>
    <w:rsid w:val="00B36E33"/>
    <w:rsid w:val="00B371BE"/>
    <w:rsid w:val="00B3766D"/>
    <w:rsid w:val="00B37C3C"/>
    <w:rsid w:val="00B40B46"/>
    <w:rsid w:val="00B40BD6"/>
    <w:rsid w:val="00B41E6D"/>
    <w:rsid w:val="00B42974"/>
    <w:rsid w:val="00B4503E"/>
    <w:rsid w:val="00B454C7"/>
    <w:rsid w:val="00B47502"/>
    <w:rsid w:val="00B50147"/>
    <w:rsid w:val="00B50957"/>
    <w:rsid w:val="00B50C85"/>
    <w:rsid w:val="00B511A4"/>
    <w:rsid w:val="00B516E2"/>
    <w:rsid w:val="00B52098"/>
    <w:rsid w:val="00B52446"/>
    <w:rsid w:val="00B53154"/>
    <w:rsid w:val="00B5635E"/>
    <w:rsid w:val="00B57ACB"/>
    <w:rsid w:val="00B61B60"/>
    <w:rsid w:val="00B62496"/>
    <w:rsid w:val="00B630CE"/>
    <w:rsid w:val="00B63132"/>
    <w:rsid w:val="00B648EB"/>
    <w:rsid w:val="00B64D23"/>
    <w:rsid w:val="00B6544E"/>
    <w:rsid w:val="00B654F1"/>
    <w:rsid w:val="00B65E5C"/>
    <w:rsid w:val="00B67557"/>
    <w:rsid w:val="00B675E6"/>
    <w:rsid w:val="00B7067E"/>
    <w:rsid w:val="00B711E0"/>
    <w:rsid w:val="00B7174B"/>
    <w:rsid w:val="00B71910"/>
    <w:rsid w:val="00B71EDF"/>
    <w:rsid w:val="00B7278A"/>
    <w:rsid w:val="00B73EBB"/>
    <w:rsid w:val="00B741A0"/>
    <w:rsid w:val="00B742C8"/>
    <w:rsid w:val="00B747F2"/>
    <w:rsid w:val="00B75E41"/>
    <w:rsid w:val="00B7693B"/>
    <w:rsid w:val="00B7745B"/>
    <w:rsid w:val="00B8163A"/>
    <w:rsid w:val="00B817CA"/>
    <w:rsid w:val="00B81CCC"/>
    <w:rsid w:val="00B820A4"/>
    <w:rsid w:val="00B82475"/>
    <w:rsid w:val="00B8329E"/>
    <w:rsid w:val="00B8368D"/>
    <w:rsid w:val="00B8459F"/>
    <w:rsid w:val="00B84FBB"/>
    <w:rsid w:val="00B852E7"/>
    <w:rsid w:val="00B85582"/>
    <w:rsid w:val="00B85E8F"/>
    <w:rsid w:val="00B8607E"/>
    <w:rsid w:val="00B860B3"/>
    <w:rsid w:val="00B90702"/>
    <w:rsid w:val="00B90E10"/>
    <w:rsid w:val="00B91753"/>
    <w:rsid w:val="00B917C6"/>
    <w:rsid w:val="00B91A5F"/>
    <w:rsid w:val="00B92D29"/>
    <w:rsid w:val="00B93DA1"/>
    <w:rsid w:val="00B93F66"/>
    <w:rsid w:val="00B95F06"/>
    <w:rsid w:val="00B96074"/>
    <w:rsid w:val="00B96D4C"/>
    <w:rsid w:val="00B97868"/>
    <w:rsid w:val="00B979E0"/>
    <w:rsid w:val="00B97DE0"/>
    <w:rsid w:val="00BA0259"/>
    <w:rsid w:val="00BA0C86"/>
    <w:rsid w:val="00BA3749"/>
    <w:rsid w:val="00BA3ABB"/>
    <w:rsid w:val="00BA3D95"/>
    <w:rsid w:val="00BA4C31"/>
    <w:rsid w:val="00BA4E17"/>
    <w:rsid w:val="00BA54B3"/>
    <w:rsid w:val="00BA5538"/>
    <w:rsid w:val="00BA5CAF"/>
    <w:rsid w:val="00BB251C"/>
    <w:rsid w:val="00BB28C4"/>
    <w:rsid w:val="00BB3058"/>
    <w:rsid w:val="00BB3B35"/>
    <w:rsid w:val="00BB44A2"/>
    <w:rsid w:val="00BB4DA2"/>
    <w:rsid w:val="00BB4F68"/>
    <w:rsid w:val="00BB5837"/>
    <w:rsid w:val="00BB5C9E"/>
    <w:rsid w:val="00BB5DC1"/>
    <w:rsid w:val="00BB5DD4"/>
    <w:rsid w:val="00BB615E"/>
    <w:rsid w:val="00BB6BF7"/>
    <w:rsid w:val="00BC0532"/>
    <w:rsid w:val="00BC07AE"/>
    <w:rsid w:val="00BC1B0B"/>
    <w:rsid w:val="00BC2133"/>
    <w:rsid w:val="00BC27D3"/>
    <w:rsid w:val="00BC41CB"/>
    <w:rsid w:val="00BC5759"/>
    <w:rsid w:val="00BC6795"/>
    <w:rsid w:val="00BC738D"/>
    <w:rsid w:val="00BC7C08"/>
    <w:rsid w:val="00BC7D11"/>
    <w:rsid w:val="00BC7D3C"/>
    <w:rsid w:val="00BD058A"/>
    <w:rsid w:val="00BD2809"/>
    <w:rsid w:val="00BD2E8D"/>
    <w:rsid w:val="00BD2F94"/>
    <w:rsid w:val="00BD3117"/>
    <w:rsid w:val="00BD34FE"/>
    <w:rsid w:val="00BD384D"/>
    <w:rsid w:val="00BD4EE7"/>
    <w:rsid w:val="00BD522E"/>
    <w:rsid w:val="00BD54B8"/>
    <w:rsid w:val="00BD5720"/>
    <w:rsid w:val="00BD5CD3"/>
    <w:rsid w:val="00BD63D6"/>
    <w:rsid w:val="00BD6EDA"/>
    <w:rsid w:val="00BD6EEB"/>
    <w:rsid w:val="00BD73DA"/>
    <w:rsid w:val="00BD756F"/>
    <w:rsid w:val="00BD7BD6"/>
    <w:rsid w:val="00BE0072"/>
    <w:rsid w:val="00BE0091"/>
    <w:rsid w:val="00BE08DF"/>
    <w:rsid w:val="00BE0E59"/>
    <w:rsid w:val="00BE13AA"/>
    <w:rsid w:val="00BE1F6F"/>
    <w:rsid w:val="00BE20D8"/>
    <w:rsid w:val="00BE2DAB"/>
    <w:rsid w:val="00BE3F2B"/>
    <w:rsid w:val="00BE4F3A"/>
    <w:rsid w:val="00BE5635"/>
    <w:rsid w:val="00BE56E6"/>
    <w:rsid w:val="00BE5E9C"/>
    <w:rsid w:val="00BE62C1"/>
    <w:rsid w:val="00BE6415"/>
    <w:rsid w:val="00BE6C17"/>
    <w:rsid w:val="00BF01BE"/>
    <w:rsid w:val="00BF0533"/>
    <w:rsid w:val="00BF1407"/>
    <w:rsid w:val="00BF1542"/>
    <w:rsid w:val="00BF2C68"/>
    <w:rsid w:val="00BF2DDB"/>
    <w:rsid w:val="00BF44DD"/>
    <w:rsid w:val="00BF6C25"/>
    <w:rsid w:val="00BF741E"/>
    <w:rsid w:val="00C00146"/>
    <w:rsid w:val="00C001CE"/>
    <w:rsid w:val="00C00391"/>
    <w:rsid w:val="00C00820"/>
    <w:rsid w:val="00C019A6"/>
    <w:rsid w:val="00C01C36"/>
    <w:rsid w:val="00C02341"/>
    <w:rsid w:val="00C028B0"/>
    <w:rsid w:val="00C02C13"/>
    <w:rsid w:val="00C02C19"/>
    <w:rsid w:val="00C0600E"/>
    <w:rsid w:val="00C0690F"/>
    <w:rsid w:val="00C06A45"/>
    <w:rsid w:val="00C07258"/>
    <w:rsid w:val="00C10ACF"/>
    <w:rsid w:val="00C10DBD"/>
    <w:rsid w:val="00C1176E"/>
    <w:rsid w:val="00C12FAE"/>
    <w:rsid w:val="00C13B50"/>
    <w:rsid w:val="00C13C3D"/>
    <w:rsid w:val="00C14060"/>
    <w:rsid w:val="00C149B1"/>
    <w:rsid w:val="00C150DD"/>
    <w:rsid w:val="00C15516"/>
    <w:rsid w:val="00C15B62"/>
    <w:rsid w:val="00C15FD8"/>
    <w:rsid w:val="00C1743B"/>
    <w:rsid w:val="00C179FB"/>
    <w:rsid w:val="00C17A9C"/>
    <w:rsid w:val="00C17C64"/>
    <w:rsid w:val="00C20188"/>
    <w:rsid w:val="00C2088F"/>
    <w:rsid w:val="00C23721"/>
    <w:rsid w:val="00C24089"/>
    <w:rsid w:val="00C2533D"/>
    <w:rsid w:val="00C25B5A"/>
    <w:rsid w:val="00C260EC"/>
    <w:rsid w:val="00C261FA"/>
    <w:rsid w:val="00C267B1"/>
    <w:rsid w:val="00C2699A"/>
    <w:rsid w:val="00C2715D"/>
    <w:rsid w:val="00C277D0"/>
    <w:rsid w:val="00C302C5"/>
    <w:rsid w:val="00C305E1"/>
    <w:rsid w:val="00C3080E"/>
    <w:rsid w:val="00C30B6D"/>
    <w:rsid w:val="00C316C8"/>
    <w:rsid w:val="00C33396"/>
    <w:rsid w:val="00C33E68"/>
    <w:rsid w:val="00C35EF5"/>
    <w:rsid w:val="00C35F8B"/>
    <w:rsid w:val="00C364BF"/>
    <w:rsid w:val="00C374C8"/>
    <w:rsid w:val="00C414AD"/>
    <w:rsid w:val="00C41544"/>
    <w:rsid w:val="00C419C2"/>
    <w:rsid w:val="00C41B8C"/>
    <w:rsid w:val="00C423D5"/>
    <w:rsid w:val="00C43073"/>
    <w:rsid w:val="00C44A4F"/>
    <w:rsid w:val="00C471AC"/>
    <w:rsid w:val="00C508B9"/>
    <w:rsid w:val="00C508CE"/>
    <w:rsid w:val="00C5093C"/>
    <w:rsid w:val="00C50BB5"/>
    <w:rsid w:val="00C51347"/>
    <w:rsid w:val="00C52B7C"/>
    <w:rsid w:val="00C52CBE"/>
    <w:rsid w:val="00C5324C"/>
    <w:rsid w:val="00C53769"/>
    <w:rsid w:val="00C55331"/>
    <w:rsid w:val="00C55E61"/>
    <w:rsid w:val="00C572A2"/>
    <w:rsid w:val="00C57BAE"/>
    <w:rsid w:val="00C60D08"/>
    <w:rsid w:val="00C60F22"/>
    <w:rsid w:val="00C62612"/>
    <w:rsid w:val="00C62850"/>
    <w:rsid w:val="00C66F79"/>
    <w:rsid w:val="00C6701B"/>
    <w:rsid w:val="00C672EE"/>
    <w:rsid w:val="00C67AAE"/>
    <w:rsid w:val="00C67C8D"/>
    <w:rsid w:val="00C71A6D"/>
    <w:rsid w:val="00C72258"/>
    <w:rsid w:val="00C728BA"/>
    <w:rsid w:val="00C72D40"/>
    <w:rsid w:val="00C7326F"/>
    <w:rsid w:val="00C73A5A"/>
    <w:rsid w:val="00C76124"/>
    <w:rsid w:val="00C77BDA"/>
    <w:rsid w:val="00C806B3"/>
    <w:rsid w:val="00C819CE"/>
    <w:rsid w:val="00C8233F"/>
    <w:rsid w:val="00C82FB5"/>
    <w:rsid w:val="00C82FF8"/>
    <w:rsid w:val="00C83F16"/>
    <w:rsid w:val="00C840B4"/>
    <w:rsid w:val="00C853DD"/>
    <w:rsid w:val="00C85469"/>
    <w:rsid w:val="00C86091"/>
    <w:rsid w:val="00C86AFE"/>
    <w:rsid w:val="00C872CF"/>
    <w:rsid w:val="00C87E63"/>
    <w:rsid w:val="00C92114"/>
    <w:rsid w:val="00C92A8C"/>
    <w:rsid w:val="00C92C90"/>
    <w:rsid w:val="00C92CF1"/>
    <w:rsid w:val="00C936F5"/>
    <w:rsid w:val="00C9505F"/>
    <w:rsid w:val="00C95C70"/>
    <w:rsid w:val="00C97984"/>
    <w:rsid w:val="00C97FD2"/>
    <w:rsid w:val="00CA1007"/>
    <w:rsid w:val="00CA10D4"/>
    <w:rsid w:val="00CA1307"/>
    <w:rsid w:val="00CA1443"/>
    <w:rsid w:val="00CA1B2F"/>
    <w:rsid w:val="00CA27C0"/>
    <w:rsid w:val="00CA2833"/>
    <w:rsid w:val="00CA2960"/>
    <w:rsid w:val="00CA2B7B"/>
    <w:rsid w:val="00CA2D96"/>
    <w:rsid w:val="00CA3A59"/>
    <w:rsid w:val="00CA4075"/>
    <w:rsid w:val="00CA6DFE"/>
    <w:rsid w:val="00CA7453"/>
    <w:rsid w:val="00CA7CBC"/>
    <w:rsid w:val="00CB0829"/>
    <w:rsid w:val="00CB1213"/>
    <w:rsid w:val="00CB20C2"/>
    <w:rsid w:val="00CB2D5E"/>
    <w:rsid w:val="00CB36F7"/>
    <w:rsid w:val="00CB4470"/>
    <w:rsid w:val="00CB584D"/>
    <w:rsid w:val="00CB5CF2"/>
    <w:rsid w:val="00CB6871"/>
    <w:rsid w:val="00CB705F"/>
    <w:rsid w:val="00CC058C"/>
    <w:rsid w:val="00CC1A50"/>
    <w:rsid w:val="00CC1A60"/>
    <w:rsid w:val="00CC1C9E"/>
    <w:rsid w:val="00CC262C"/>
    <w:rsid w:val="00CC28A9"/>
    <w:rsid w:val="00CC3AEB"/>
    <w:rsid w:val="00CC3CDA"/>
    <w:rsid w:val="00CC4FA6"/>
    <w:rsid w:val="00CC5B21"/>
    <w:rsid w:val="00CC6B25"/>
    <w:rsid w:val="00CD2566"/>
    <w:rsid w:val="00CD2F51"/>
    <w:rsid w:val="00CD3E7E"/>
    <w:rsid w:val="00CD5665"/>
    <w:rsid w:val="00CD685D"/>
    <w:rsid w:val="00CD6F46"/>
    <w:rsid w:val="00CD75F2"/>
    <w:rsid w:val="00CE00BE"/>
    <w:rsid w:val="00CE193E"/>
    <w:rsid w:val="00CE1C72"/>
    <w:rsid w:val="00CE29F2"/>
    <w:rsid w:val="00CE5011"/>
    <w:rsid w:val="00CE5B51"/>
    <w:rsid w:val="00CE5C60"/>
    <w:rsid w:val="00CE7836"/>
    <w:rsid w:val="00CF1A09"/>
    <w:rsid w:val="00CF270A"/>
    <w:rsid w:val="00CF2C0B"/>
    <w:rsid w:val="00CF40EB"/>
    <w:rsid w:val="00CF4558"/>
    <w:rsid w:val="00CF4DC6"/>
    <w:rsid w:val="00CF4E64"/>
    <w:rsid w:val="00CF6D33"/>
    <w:rsid w:val="00CF7354"/>
    <w:rsid w:val="00CF752B"/>
    <w:rsid w:val="00CF7552"/>
    <w:rsid w:val="00CF76D6"/>
    <w:rsid w:val="00CF7A2A"/>
    <w:rsid w:val="00CF7BEC"/>
    <w:rsid w:val="00CF7E9A"/>
    <w:rsid w:val="00D01E55"/>
    <w:rsid w:val="00D01F57"/>
    <w:rsid w:val="00D021A5"/>
    <w:rsid w:val="00D02D38"/>
    <w:rsid w:val="00D03146"/>
    <w:rsid w:val="00D035DD"/>
    <w:rsid w:val="00D03CF8"/>
    <w:rsid w:val="00D03D77"/>
    <w:rsid w:val="00D042E1"/>
    <w:rsid w:val="00D04D67"/>
    <w:rsid w:val="00D05CDF"/>
    <w:rsid w:val="00D07102"/>
    <w:rsid w:val="00D10176"/>
    <w:rsid w:val="00D106B4"/>
    <w:rsid w:val="00D1122D"/>
    <w:rsid w:val="00D1129C"/>
    <w:rsid w:val="00D11A26"/>
    <w:rsid w:val="00D123FB"/>
    <w:rsid w:val="00D12B34"/>
    <w:rsid w:val="00D12ED2"/>
    <w:rsid w:val="00D165A0"/>
    <w:rsid w:val="00D243C9"/>
    <w:rsid w:val="00D25F76"/>
    <w:rsid w:val="00D26D5B"/>
    <w:rsid w:val="00D27685"/>
    <w:rsid w:val="00D3011E"/>
    <w:rsid w:val="00D309B9"/>
    <w:rsid w:val="00D30EC2"/>
    <w:rsid w:val="00D32D62"/>
    <w:rsid w:val="00D32E79"/>
    <w:rsid w:val="00D344E3"/>
    <w:rsid w:val="00D345AE"/>
    <w:rsid w:val="00D34BFF"/>
    <w:rsid w:val="00D35528"/>
    <w:rsid w:val="00D36A85"/>
    <w:rsid w:val="00D36B3E"/>
    <w:rsid w:val="00D36EE2"/>
    <w:rsid w:val="00D37220"/>
    <w:rsid w:val="00D37AA5"/>
    <w:rsid w:val="00D40818"/>
    <w:rsid w:val="00D4172F"/>
    <w:rsid w:val="00D41A1E"/>
    <w:rsid w:val="00D43802"/>
    <w:rsid w:val="00D462CB"/>
    <w:rsid w:val="00D466A9"/>
    <w:rsid w:val="00D4689E"/>
    <w:rsid w:val="00D51DF4"/>
    <w:rsid w:val="00D51F29"/>
    <w:rsid w:val="00D52EC5"/>
    <w:rsid w:val="00D52ED4"/>
    <w:rsid w:val="00D54540"/>
    <w:rsid w:val="00D5478B"/>
    <w:rsid w:val="00D54E7E"/>
    <w:rsid w:val="00D5526B"/>
    <w:rsid w:val="00D55EDD"/>
    <w:rsid w:val="00D564AF"/>
    <w:rsid w:val="00D56726"/>
    <w:rsid w:val="00D57079"/>
    <w:rsid w:val="00D57444"/>
    <w:rsid w:val="00D608DA"/>
    <w:rsid w:val="00D60DBC"/>
    <w:rsid w:val="00D61689"/>
    <w:rsid w:val="00D61B28"/>
    <w:rsid w:val="00D622A9"/>
    <w:rsid w:val="00D62D7F"/>
    <w:rsid w:val="00D66962"/>
    <w:rsid w:val="00D67162"/>
    <w:rsid w:val="00D7044C"/>
    <w:rsid w:val="00D721E3"/>
    <w:rsid w:val="00D72FBB"/>
    <w:rsid w:val="00D75A92"/>
    <w:rsid w:val="00D76163"/>
    <w:rsid w:val="00D7689E"/>
    <w:rsid w:val="00D76F49"/>
    <w:rsid w:val="00D77D46"/>
    <w:rsid w:val="00D80E2C"/>
    <w:rsid w:val="00D813CA"/>
    <w:rsid w:val="00D817B4"/>
    <w:rsid w:val="00D82140"/>
    <w:rsid w:val="00D83D3C"/>
    <w:rsid w:val="00D84285"/>
    <w:rsid w:val="00D86CED"/>
    <w:rsid w:val="00D87168"/>
    <w:rsid w:val="00D87A5D"/>
    <w:rsid w:val="00D87D9C"/>
    <w:rsid w:val="00D9044D"/>
    <w:rsid w:val="00D90A6A"/>
    <w:rsid w:val="00D91F68"/>
    <w:rsid w:val="00D92881"/>
    <w:rsid w:val="00D92B3B"/>
    <w:rsid w:val="00D92CF8"/>
    <w:rsid w:val="00D953AA"/>
    <w:rsid w:val="00D97AC6"/>
    <w:rsid w:val="00DA12F6"/>
    <w:rsid w:val="00DA1639"/>
    <w:rsid w:val="00DA2133"/>
    <w:rsid w:val="00DA26AF"/>
    <w:rsid w:val="00DA2962"/>
    <w:rsid w:val="00DA2A68"/>
    <w:rsid w:val="00DA2F44"/>
    <w:rsid w:val="00DA308D"/>
    <w:rsid w:val="00DA3313"/>
    <w:rsid w:val="00DA44D8"/>
    <w:rsid w:val="00DA561E"/>
    <w:rsid w:val="00DA5DF2"/>
    <w:rsid w:val="00DA6B08"/>
    <w:rsid w:val="00DA7DED"/>
    <w:rsid w:val="00DB018A"/>
    <w:rsid w:val="00DB148E"/>
    <w:rsid w:val="00DB23F2"/>
    <w:rsid w:val="00DB3746"/>
    <w:rsid w:val="00DB4BB7"/>
    <w:rsid w:val="00DB5134"/>
    <w:rsid w:val="00DB6456"/>
    <w:rsid w:val="00DB741B"/>
    <w:rsid w:val="00DB7DD6"/>
    <w:rsid w:val="00DB7EC3"/>
    <w:rsid w:val="00DC0B4B"/>
    <w:rsid w:val="00DC14EC"/>
    <w:rsid w:val="00DC1E70"/>
    <w:rsid w:val="00DC5024"/>
    <w:rsid w:val="00DC50CD"/>
    <w:rsid w:val="00DC537D"/>
    <w:rsid w:val="00DC57C5"/>
    <w:rsid w:val="00DC63DE"/>
    <w:rsid w:val="00DC6FAD"/>
    <w:rsid w:val="00DC7166"/>
    <w:rsid w:val="00DD12AD"/>
    <w:rsid w:val="00DD281C"/>
    <w:rsid w:val="00DD300C"/>
    <w:rsid w:val="00DD34AD"/>
    <w:rsid w:val="00DD4028"/>
    <w:rsid w:val="00DD4797"/>
    <w:rsid w:val="00DD4996"/>
    <w:rsid w:val="00DD4D10"/>
    <w:rsid w:val="00DD66CC"/>
    <w:rsid w:val="00DD6F98"/>
    <w:rsid w:val="00DE25B5"/>
    <w:rsid w:val="00DE3197"/>
    <w:rsid w:val="00DE4E56"/>
    <w:rsid w:val="00DE4E99"/>
    <w:rsid w:val="00DE4FE0"/>
    <w:rsid w:val="00DE5009"/>
    <w:rsid w:val="00DE531D"/>
    <w:rsid w:val="00DE5B2F"/>
    <w:rsid w:val="00DE5D8B"/>
    <w:rsid w:val="00DE6629"/>
    <w:rsid w:val="00DE697D"/>
    <w:rsid w:val="00DE6999"/>
    <w:rsid w:val="00DE714A"/>
    <w:rsid w:val="00DF07D9"/>
    <w:rsid w:val="00DF0C9D"/>
    <w:rsid w:val="00DF1CC9"/>
    <w:rsid w:val="00DF2C64"/>
    <w:rsid w:val="00DF3B00"/>
    <w:rsid w:val="00DF4A30"/>
    <w:rsid w:val="00DF4A5B"/>
    <w:rsid w:val="00DF6549"/>
    <w:rsid w:val="00DF71D4"/>
    <w:rsid w:val="00DF7347"/>
    <w:rsid w:val="00E0050C"/>
    <w:rsid w:val="00E0082A"/>
    <w:rsid w:val="00E01962"/>
    <w:rsid w:val="00E0215E"/>
    <w:rsid w:val="00E02485"/>
    <w:rsid w:val="00E036C9"/>
    <w:rsid w:val="00E037DF"/>
    <w:rsid w:val="00E05221"/>
    <w:rsid w:val="00E06E8C"/>
    <w:rsid w:val="00E07BAF"/>
    <w:rsid w:val="00E105B0"/>
    <w:rsid w:val="00E1153E"/>
    <w:rsid w:val="00E13EEC"/>
    <w:rsid w:val="00E147C5"/>
    <w:rsid w:val="00E14C86"/>
    <w:rsid w:val="00E15D27"/>
    <w:rsid w:val="00E16679"/>
    <w:rsid w:val="00E17466"/>
    <w:rsid w:val="00E2180D"/>
    <w:rsid w:val="00E22915"/>
    <w:rsid w:val="00E23B20"/>
    <w:rsid w:val="00E24396"/>
    <w:rsid w:val="00E2450C"/>
    <w:rsid w:val="00E25416"/>
    <w:rsid w:val="00E25A01"/>
    <w:rsid w:val="00E25E73"/>
    <w:rsid w:val="00E26542"/>
    <w:rsid w:val="00E27795"/>
    <w:rsid w:val="00E30AC8"/>
    <w:rsid w:val="00E30DD8"/>
    <w:rsid w:val="00E3134C"/>
    <w:rsid w:val="00E31370"/>
    <w:rsid w:val="00E31C3B"/>
    <w:rsid w:val="00E31CB7"/>
    <w:rsid w:val="00E3228A"/>
    <w:rsid w:val="00E323D2"/>
    <w:rsid w:val="00E33A3C"/>
    <w:rsid w:val="00E340B5"/>
    <w:rsid w:val="00E35F9F"/>
    <w:rsid w:val="00E37563"/>
    <w:rsid w:val="00E37AD4"/>
    <w:rsid w:val="00E37EEF"/>
    <w:rsid w:val="00E4001E"/>
    <w:rsid w:val="00E40712"/>
    <w:rsid w:val="00E42A90"/>
    <w:rsid w:val="00E43164"/>
    <w:rsid w:val="00E43DF0"/>
    <w:rsid w:val="00E451CA"/>
    <w:rsid w:val="00E45A45"/>
    <w:rsid w:val="00E465D2"/>
    <w:rsid w:val="00E46A57"/>
    <w:rsid w:val="00E46C3A"/>
    <w:rsid w:val="00E472C1"/>
    <w:rsid w:val="00E50368"/>
    <w:rsid w:val="00E508F4"/>
    <w:rsid w:val="00E50C37"/>
    <w:rsid w:val="00E515D7"/>
    <w:rsid w:val="00E5164F"/>
    <w:rsid w:val="00E51AAC"/>
    <w:rsid w:val="00E5209B"/>
    <w:rsid w:val="00E53ACA"/>
    <w:rsid w:val="00E53EA2"/>
    <w:rsid w:val="00E543C7"/>
    <w:rsid w:val="00E550CC"/>
    <w:rsid w:val="00E55990"/>
    <w:rsid w:val="00E564EF"/>
    <w:rsid w:val="00E572A5"/>
    <w:rsid w:val="00E6013C"/>
    <w:rsid w:val="00E61C9D"/>
    <w:rsid w:val="00E61F20"/>
    <w:rsid w:val="00E647DC"/>
    <w:rsid w:val="00E65DF5"/>
    <w:rsid w:val="00E66B72"/>
    <w:rsid w:val="00E73E5D"/>
    <w:rsid w:val="00E7430B"/>
    <w:rsid w:val="00E746FA"/>
    <w:rsid w:val="00E74F63"/>
    <w:rsid w:val="00E75000"/>
    <w:rsid w:val="00E76145"/>
    <w:rsid w:val="00E768EC"/>
    <w:rsid w:val="00E76A39"/>
    <w:rsid w:val="00E76B91"/>
    <w:rsid w:val="00E771FD"/>
    <w:rsid w:val="00E77441"/>
    <w:rsid w:val="00E81579"/>
    <w:rsid w:val="00E82D24"/>
    <w:rsid w:val="00E82DF7"/>
    <w:rsid w:val="00E83B53"/>
    <w:rsid w:val="00E8411F"/>
    <w:rsid w:val="00E8423B"/>
    <w:rsid w:val="00E8438A"/>
    <w:rsid w:val="00E84AB7"/>
    <w:rsid w:val="00E85808"/>
    <w:rsid w:val="00E8686A"/>
    <w:rsid w:val="00E87B3D"/>
    <w:rsid w:val="00E87E41"/>
    <w:rsid w:val="00E90022"/>
    <w:rsid w:val="00E90D25"/>
    <w:rsid w:val="00E9375F"/>
    <w:rsid w:val="00E93BCE"/>
    <w:rsid w:val="00E9409E"/>
    <w:rsid w:val="00E94511"/>
    <w:rsid w:val="00E94602"/>
    <w:rsid w:val="00E9681E"/>
    <w:rsid w:val="00E97497"/>
    <w:rsid w:val="00EA0A1A"/>
    <w:rsid w:val="00EA1C3E"/>
    <w:rsid w:val="00EA2083"/>
    <w:rsid w:val="00EA3683"/>
    <w:rsid w:val="00EA39AA"/>
    <w:rsid w:val="00EA4488"/>
    <w:rsid w:val="00EA524D"/>
    <w:rsid w:val="00EA59DB"/>
    <w:rsid w:val="00EB0F2E"/>
    <w:rsid w:val="00EB12F6"/>
    <w:rsid w:val="00EB25F1"/>
    <w:rsid w:val="00EB2C8C"/>
    <w:rsid w:val="00EB3930"/>
    <w:rsid w:val="00EB5D23"/>
    <w:rsid w:val="00EB5FBF"/>
    <w:rsid w:val="00EB66AC"/>
    <w:rsid w:val="00EB7041"/>
    <w:rsid w:val="00EB714F"/>
    <w:rsid w:val="00EB7353"/>
    <w:rsid w:val="00EC1E71"/>
    <w:rsid w:val="00EC2D58"/>
    <w:rsid w:val="00EC311E"/>
    <w:rsid w:val="00EC537C"/>
    <w:rsid w:val="00EC757C"/>
    <w:rsid w:val="00EC7D11"/>
    <w:rsid w:val="00ED03E9"/>
    <w:rsid w:val="00ED0EE3"/>
    <w:rsid w:val="00ED1600"/>
    <w:rsid w:val="00ED30CD"/>
    <w:rsid w:val="00ED38B5"/>
    <w:rsid w:val="00ED3C14"/>
    <w:rsid w:val="00ED4062"/>
    <w:rsid w:val="00ED581B"/>
    <w:rsid w:val="00ED6489"/>
    <w:rsid w:val="00ED6E28"/>
    <w:rsid w:val="00ED7160"/>
    <w:rsid w:val="00EE05F4"/>
    <w:rsid w:val="00EE0ADB"/>
    <w:rsid w:val="00EE19AA"/>
    <w:rsid w:val="00EE1CB2"/>
    <w:rsid w:val="00EE261C"/>
    <w:rsid w:val="00EE266F"/>
    <w:rsid w:val="00EE3DE6"/>
    <w:rsid w:val="00EE3F17"/>
    <w:rsid w:val="00EE4879"/>
    <w:rsid w:val="00EE6328"/>
    <w:rsid w:val="00EF072C"/>
    <w:rsid w:val="00EF1C1F"/>
    <w:rsid w:val="00EF26DB"/>
    <w:rsid w:val="00EF2958"/>
    <w:rsid w:val="00EF395D"/>
    <w:rsid w:val="00EF446D"/>
    <w:rsid w:val="00EF5A49"/>
    <w:rsid w:val="00EF74D5"/>
    <w:rsid w:val="00EF7B48"/>
    <w:rsid w:val="00F006EB"/>
    <w:rsid w:val="00F01B16"/>
    <w:rsid w:val="00F029EA"/>
    <w:rsid w:val="00F02B7B"/>
    <w:rsid w:val="00F05B93"/>
    <w:rsid w:val="00F06867"/>
    <w:rsid w:val="00F07301"/>
    <w:rsid w:val="00F07527"/>
    <w:rsid w:val="00F106F0"/>
    <w:rsid w:val="00F10D51"/>
    <w:rsid w:val="00F11483"/>
    <w:rsid w:val="00F11882"/>
    <w:rsid w:val="00F11E83"/>
    <w:rsid w:val="00F13F7E"/>
    <w:rsid w:val="00F1436C"/>
    <w:rsid w:val="00F145EE"/>
    <w:rsid w:val="00F14C8E"/>
    <w:rsid w:val="00F15884"/>
    <w:rsid w:val="00F16A27"/>
    <w:rsid w:val="00F16B1A"/>
    <w:rsid w:val="00F204D5"/>
    <w:rsid w:val="00F224EB"/>
    <w:rsid w:val="00F225DB"/>
    <w:rsid w:val="00F229C4"/>
    <w:rsid w:val="00F22CC7"/>
    <w:rsid w:val="00F241D2"/>
    <w:rsid w:val="00F24AE6"/>
    <w:rsid w:val="00F2607B"/>
    <w:rsid w:val="00F26331"/>
    <w:rsid w:val="00F266EB"/>
    <w:rsid w:val="00F2716A"/>
    <w:rsid w:val="00F27F2B"/>
    <w:rsid w:val="00F30963"/>
    <w:rsid w:val="00F30D45"/>
    <w:rsid w:val="00F31EB5"/>
    <w:rsid w:val="00F32F59"/>
    <w:rsid w:val="00F3303E"/>
    <w:rsid w:val="00F33C2C"/>
    <w:rsid w:val="00F34F03"/>
    <w:rsid w:val="00F35211"/>
    <w:rsid w:val="00F36344"/>
    <w:rsid w:val="00F367E5"/>
    <w:rsid w:val="00F36C8C"/>
    <w:rsid w:val="00F40B2B"/>
    <w:rsid w:val="00F4105E"/>
    <w:rsid w:val="00F43047"/>
    <w:rsid w:val="00F4528B"/>
    <w:rsid w:val="00F46ABA"/>
    <w:rsid w:val="00F50007"/>
    <w:rsid w:val="00F50DBD"/>
    <w:rsid w:val="00F50EFC"/>
    <w:rsid w:val="00F52499"/>
    <w:rsid w:val="00F558BC"/>
    <w:rsid w:val="00F55B9E"/>
    <w:rsid w:val="00F57ABB"/>
    <w:rsid w:val="00F616DA"/>
    <w:rsid w:val="00F63356"/>
    <w:rsid w:val="00F639E9"/>
    <w:rsid w:val="00F63CAD"/>
    <w:rsid w:val="00F64C42"/>
    <w:rsid w:val="00F664AE"/>
    <w:rsid w:val="00F66923"/>
    <w:rsid w:val="00F66AA5"/>
    <w:rsid w:val="00F70350"/>
    <w:rsid w:val="00F71AAB"/>
    <w:rsid w:val="00F720D7"/>
    <w:rsid w:val="00F7212E"/>
    <w:rsid w:val="00F73D33"/>
    <w:rsid w:val="00F7480A"/>
    <w:rsid w:val="00F74EB1"/>
    <w:rsid w:val="00F74FDF"/>
    <w:rsid w:val="00F7597F"/>
    <w:rsid w:val="00F76369"/>
    <w:rsid w:val="00F76F95"/>
    <w:rsid w:val="00F76FF8"/>
    <w:rsid w:val="00F770F0"/>
    <w:rsid w:val="00F7732C"/>
    <w:rsid w:val="00F80D15"/>
    <w:rsid w:val="00F80F8A"/>
    <w:rsid w:val="00F82BA4"/>
    <w:rsid w:val="00F82BF9"/>
    <w:rsid w:val="00F82D00"/>
    <w:rsid w:val="00F83A87"/>
    <w:rsid w:val="00F84D41"/>
    <w:rsid w:val="00F856CB"/>
    <w:rsid w:val="00F856F1"/>
    <w:rsid w:val="00F85A94"/>
    <w:rsid w:val="00F85C50"/>
    <w:rsid w:val="00F87367"/>
    <w:rsid w:val="00F90278"/>
    <w:rsid w:val="00F90F30"/>
    <w:rsid w:val="00F90F31"/>
    <w:rsid w:val="00F9204F"/>
    <w:rsid w:val="00F9249C"/>
    <w:rsid w:val="00F92F3D"/>
    <w:rsid w:val="00F9327E"/>
    <w:rsid w:val="00F94FF7"/>
    <w:rsid w:val="00F95F57"/>
    <w:rsid w:val="00F96D43"/>
    <w:rsid w:val="00F96EFB"/>
    <w:rsid w:val="00F97174"/>
    <w:rsid w:val="00F97412"/>
    <w:rsid w:val="00F97C9D"/>
    <w:rsid w:val="00FA0594"/>
    <w:rsid w:val="00FA1930"/>
    <w:rsid w:val="00FA287D"/>
    <w:rsid w:val="00FA2FE9"/>
    <w:rsid w:val="00FA3080"/>
    <w:rsid w:val="00FA378D"/>
    <w:rsid w:val="00FA56EE"/>
    <w:rsid w:val="00FA6348"/>
    <w:rsid w:val="00FA6435"/>
    <w:rsid w:val="00FB1862"/>
    <w:rsid w:val="00FB2B30"/>
    <w:rsid w:val="00FB42C1"/>
    <w:rsid w:val="00FB42E1"/>
    <w:rsid w:val="00FB4660"/>
    <w:rsid w:val="00FB5074"/>
    <w:rsid w:val="00FB6A31"/>
    <w:rsid w:val="00FB75F7"/>
    <w:rsid w:val="00FB7641"/>
    <w:rsid w:val="00FC05F6"/>
    <w:rsid w:val="00FC08C5"/>
    <w:rsid w:val="00FC1386"/>
    <w:rsid w:val="00FC17C3"/>
    <w:rsid w:val="00FC243E"/>
    <w:rsid w:val="00FC24DB"/>
    <w:rsid w:val="00FC32BA"/>
    <w:rsid w:val="00FC36B4"/>
    <w:rsid w:val="00FC3995"/>
    <w:rsid w:val="00FC452D"/>
    <w:rsid w:val="00FC5484"/>
    <w:rsid w:val="00FC5AFA"/>
    <w:rsid w:val="00FC7367"/>
    <w:rsid w:val="00FD2A06"/>
    <w:rsid w:val="00FD2C3D"/>
    <w:rsid w:val="00FD2D5F"/>
    <w:rsid w:val="00FD4B8D"/>
    <w:rsid w:val="00FD4D5B"/>
    <w:rsid w:val="00FD5DF0"/>
    <w:rsid w:val="00FD62BE"/>
    <w:rsid w:val="00FD64F9"/>
    <w:rsid w:val="00FD65B0"/>
    <w:rsid w:val="00FD679C"/>
    <w:rsid w:val="00FD7173"/>
    <w:rsid w:val="00FD7213"/>
    <w:rsid w:val="00FE043D"/>
    <w:rsid w:val="00FE047B"/>
    <w:rsid w:val="00FE3FA8"/>
    <w:rsid w:val="00FE4093"/>
    <w:rsid w:val="00FE5EEA"/>
    <w:rsid w:val="00FE6461"/>
    <w:rsid w:val="00FE6820"/>
    <w:rsid w:val="00FE6C56"/>
    <w:rsid w:val="00FE70F6"/>
    <w:rsid w:val="00FE72C0"/>
    <w:rsid w:val="00FE7CC6"/>
    <w:rsid w:val="00FE7DE2"/>
    <w:rsid w:val="00FF0E0E"/>
    <w:rsid w:val="00FF0F0B"/>
    <w:rsid w:val="00FF26EC"/>
    <w:rsid w:val="00FF424D"/>
    <w:rsid w:val="00FF52C4"/>
    <w:rsid w:val="00FF55E9"/>
    <w:rsid w:val="00FF55EF"/>
    <w:rsid w:val="00FF6CBF"/>
    <w:rsid w:val="00FF729D"/>
    <w:rsid w:val="00FF7BA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E1D10"/>
    <w:rPr>
      <w:rFonts w:cstheme="minorBidi"/>
    </w:rPr>
  </w:style>
  <w:style w:type="paragraph" w:styleId="Heading1">
    <w:name w:val="heading 1"/>
    <w:aliases w:val="FSHeading 1,Chapter heading"/>
    <w:basedOn w:val="Normal"/>
    <w:next w:val="Normal"/>
    <w:link w:val="Heading1Char"/>
    <w:uiPriority w:val="2"/>
    <w:qFormat/>
    <w:rsid w:val="00CE5C60"/>
    <w:pPr>
      <w:keepNext/>
      <w:spacing w:before="240" w:after="240"/>
      <w:ind w:left="850" w:hanging="85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0E6DF9"/>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0E6DF9"/>
    <w:pPr>
      <w:keepNext/>
      <w:numPr>
        <w:ilvl w:val="2"/>
        <w:numId w:val="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654F1"/>
    <w:pPr>
      <w:keepNext/>
      <w:keepLines/>
      <w:spacing w:before="20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B654F1"/>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B654F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E5C60"/>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0E6DF9"/>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0E6DF9"/>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D035DD"/>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D035DD"/>
    <w:rPr>
      <w:rFonts w:ascii="Tahoma" w:hAnsi="Tahoma" w:cs="Tahoma"/>
      <w:sz w:val="16"/>
      <w:szCs w:val="16"/>
    </w:rPr>
  </w:style>
  <w:style w:type="character" w:customStyle="1" w:styleId="BalloonTextChar">
    <w:name w:val="Balloon Text Char"/>
    <w:basedOn w:val="DefaultParagraphFont"/>
    <w:link w:val="BalloonText"/>
    <w:uiPriority w:val="99"/>
    <w:semiHidden/>
    <w:rsid w:val="00D035DD"/>
    <w:rPr>
      <w:rFonts w:ascii="Tahoma" w:hAnsi="Tahoma" w:cs="Tahoma"/>
      <w:sz w:val="16"/>
      <w:szCs w:val="16"/>
      <w:lang w:val="en-GB"/>
    </w:rPr>
  </w:style>
  <w:style w:type="table" w:styleId="TableGrid">
    <w:name w:val="Table Grid"/>
    <w:basedOn w:val="TableNormal"/>
    <w:uiPriority w:val="59"/>
    <w:rsid w:val="00D035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91A9A"/>
    <w:pPr>
      <w:spacing w:after="100"/>
    </w:pPr>
  </w:style>
  <w:style w:type="character" w:styleId="Hyperlink">
    <w:name w:val="Hyperlink"/>
    <w:basedOn w:val="DefaultParagraphFont"/>
    <w:uiPriority w:val="99"/>
    <w:unhideWhenUsed/>
    <w:rsid w:val="00191A9A"/>
    <w:rPr>
      <w:color w:val="0000FF" w:themeColor="hyperlink"/>
      <w:u w:val="single"/>
    </w:rPr>
  </w:style>
  <w:style w:type="paragraph" w:styleId="NormalWeb">
    <w:name w:val="Normal (Web)"/>
    <w:basedOn w:val="Normal"/>
    <w:uiPriority w:val="99"/>
    <w:unhideWhenUsed/>
    <w:rsid w:val="007A6FA3"/>
    <w:pPr>
      <w:spacing w:before="100" w:beforeAutospacing="1" w:after="100" w:afterAutospacing="1"/>
    </w:pPr>
    <w:rPr>
      <w:rFonts w:ascii="Times New Roman" w:eastAsiaTheme="minorEastAsia" w:hAnsi="Times New Roman" w:cs="Times New Roman"/>
      <w:sz w:val="24"/>
      <w:szCs w:val="24"/>
      <w:lang w:eastAsia="en-GB"/>
    </w:rPr>
  </w:style>
  <w:style w:type="paragraph" w:styleId="TOC2">
    <w:name w:val="toc 2"/>
    <w:basedOn w:val="Normal"/>
    <w:next w:val="Normal"/>
    <w:autoRedefine/>
    <w:uiPriority w:val="39"/>
    <w:unhideWhenUsed/>
    <w:rsid w:val="007E1563"/>
    <w:pPr>
      <w:spacing w:after="100"/>
      <w:ind w:left="220"/>
    </w:pPr>
  </w:style>
  <w:style w:type="character" w:styleId="CommentReference">
    <w:name w:val="annotation reference"/>
    <w:basedOn w:val="DefaultParagraphFont"/>
    <w:uiPriority w:val="99"/>
    <w:semiHidden/>
    <w:unhideWhenUsed/>
    <w:rsid w:val="00A566C8"/>
    <w:rPr>
      <w:sz w:val="16"/>
      <w:szCs w:val="16"/>
    </w:rPr>
  </w:style>
  <w:style w:type="paragraph" w:styleId="CommentText">
    <w:name w:val="annotation text"/>
    <w:basedOn w:val="Normal"/>
    <w:link w:val="CommentTextChar"/>
    <w:uiPriority w:val="99"/>
    <w:unhideWhenUsed/>
    <w:rsid w:val="00A566C8"/>
    <w:rPr>
      <w:sz w:val="20"/>
      <w:szCs w:val="20"/>
    </w:rPr>
  </w:style>
  <w:style w:type="character" w:customStyle="1" w:styleId="CommentTextChar">
    <w:name w:val="Comment Text Char"/>
    <w:basedOn w:val="DefaultParagraphFont"/>
    <w:link w:val="CommentText"/>
    <w:uiPriority w:val="99"/>
    <w:rsid w:val="00A566C8"/>
    <w:rPr>
      <w:rFonts w:cstheme="minorBidi"/>
      <w:sz w:val="20"/>
      <w:szCs w:val="20"/>
      <w:lang w:val="en-GB"/>
    </w:rPr>
  </w:style>
  <w:style w:type="paragraph" w:styleId="TOC3">
    <w:name w:val="toc 3"/>
    <w:basedOn w:val="Normal"/>
    <w:next w:val="Normal"/>
    <w:autoRedefine/>
    <w:uiPriority w:val="39"/>
    <w:unhideWhenUsed/>
    <w:rsid w:val="00F11483"/>
    <w:pPr>
      <w:spacing w:after="100"/>
      <w:ind w:left="440"/>
    </w:pPr>
  </w:style>
  <w:style w:type="table" w:styleId="LightGrid">
    <w:name w:val="Light Grid"/>
    <w:aliases w:val="FSANZ"/>
    <w:basedOn w:val="TableNormal"/>
    <w:uiPriority w:val="62"/>
    <w:rsid w:val="00A770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shd w:val="clear" w:color="auto" w:fill="BFBFBF" w:themeFill="background1" w:themeFillShade="BF"/>
      </w:tcPr>
    </w:tblStylePr>
    <w:tblStylePr w:type="lastRow">
      <w:pPr>
        <w:spacing w:before="0" w:after="0" w:line="240" w:lineRule="auto"/>
      </w:pPr>
      <w:rPr>
        <w:rFonts w:asciiTheme="majorHAnsi" w:eastAsiaTheme="majorEastAsia" w:hAnsiTheme="majorHAnsi" w:cstheme="majorBidi"/>
        <w:b w:val="0"/>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421476"/>
    <w:rPr>
      <w:b/>
      <w:bCs/>
    </w:rPr>
  </w:style>
  <w:style w:type="character" w:customStyle="1" w:styleId="CommentSubjectChar">
    <w:name w:val="Comment Subject Char"/>
    <w:basedOn w:val="CommentTextChar"/>
    <w:link w:val="CommentSubject"/>
    <w:uiPriority w:val="99"/>
    <w:semiHidden/>
    <w:rsid w:val="00421476"/>
    <w:rPr>
      <w:rFonts w:cstheme="minorBidi"/>
      <w:b/>
      <w:bCs/>
      <w:sz w:val="20"/>
      <w:szCs w:val="20"/>
      <w:lang w:val="en-GB"/>
    </w:rPr>
  </w:style>
  <w:style w:type="character" w:styleId="FootnoteReference">
    <w:name w:val="footnote reference"/>
    <w:basedOn w:val="DefaultParagraphFont"/>
    <w:uiPriority w:val="99"/>
    <w:semiHidden/>
    <w:unhideWhenUsed/>
    <w:rsid w:val="00C277D0"/>
    <w:rPr>
      <w:vertAlign w:val="superscript"/>
    </w:rPr>
  </w:style>
  <w:style w:type="character" w:customStyle="1" w:styleId="Heading7Char">
    <w:name w:val="Heading 7 Char"/>
    <w:basedOn w:val="DefaultParagraphFont"/>
    <w:link w:val="Heading7"/>
    <w:uiPriority w:val="9"/>
    <w:semiHidden/>
    <w:rsid w:val="00B654F1"/>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654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654F1"/>
    <w:rPr>
      <w:rFonts w:asciiTheme="majorHAnsi" w:eastAsiaTheme="majorEastAsia" w:hAnsiTheme="majorHAnsi" w:cstheme="majorBidi"/>
      <w:i/>
      <w:iCs/>
      <w:color w:val="404040" w:themeColor="text1" w:themeTint="BF"/>
      <w:sz w:val="20"/>
      <w:szCs w:val="20"/>
      <w:lang w:val="en-GB"/>
    </w:rPr>
  </w:style>
  <w:style w:type="paragraph" w:styleId="EndnoteText">
    <w:name w:val="endnote text"/>
    <w:basedOn w:val="Normal"/>
    <w:link w:val="EndnoteTextChar"/>
    <w:uiPriority w:val="99"/>
    <w:semiHidden/>
    <w:unhideWhenUsed/>
    <w:rsid w:val="004110DC"/>
    <w:rPr>
      <w:sz w:val="20"/>
      <w:szCs w:val="20"/>
    </w:rPr>
  </w:style>
  <w:style w:type="character" w:customStyle="1" w:styleId="EndnoteTextChar">
    <w:name w:val="Endnote Text Char"/>
    <w:basedOn w:val="DefaultParagraphFont"/>
    <w:link w:val="EndnoteText"/>
    <w:uiPriority w:val="99"/>
    <w:semiHidden/>
    <w:rsid w:val="004110DC"/>
    <w:rPr>
      <w:rFonts w:cstheme="minorBidi"/>
      <w:sz w:val="20"/>
      <w:szCs w:val="20"/>
    </w:rPr>
  </w:style>
  <w:style w:type="character" w:styleId="EndnoteReference">
    <w:name w:val="endnote reference"/>
    <w:basedOn w:val="DefaultParagraphFont"/>
    <w:uiPriority w:val="99"/>
    <w:semiHidden/>
    <w:unhideWhenUsed/>
    <w:rsid w:val="004110DC"/>
    <w:rPr>
      <w:vertAlign w:val="superscript"/>
    </w:rPr>
  </w:style>
  <w:style w:type="table" w:styleId="LightGrid-Accent1">
    <w:name w:val="Light Grid Accent 1"/>
    <w:basedOn w:val="TableNormal"/>
    <w:uiPriority w:val="62"/>
    <w:rsid w:val="00CE29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E1FC3"/>
    <w:rPr>
      <w:rFonts w:cstheme="minorBidi"/>
    </w:rPr>
  </w:style>
  <w:style w:type="character" w:customStyle="1" w:styleId="highwire-citation-authors">
    <w:name w:val="highwire-citation-authors"/>
    <w:basedOn w:val="DefaultParagraphFont"/>
    <w:rsid w:val="007D7D5F"/>
    <w:rPr>
      <w:sz w:val="24"/>
      <w:szCs w:val="24"/>
      <w:bdr w:val="none" w:sz="0" w:space="0" w:color="auto" w:frame="1"/>
      <w:vertAlign w:val="baseline"/>
    </w:rPr>
  </w:style>
  <w:style w:type="character" w:customStyle="1" w:styleId="highwire-citation-author2">
    <w:name w:val="highwire-citation-author2"/>
    <w:basedOn w:val="DefaultParagraphFont"/>
    <w:rsid w:val="007D7D5F"/>
    <w:rPr>
      <w:sz w:val="24"/>
      <w:szCs w:val="24"/>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E1D10"/>
    <w:rPr>
      <w:rFonts w:cstheme="minorBidi"/>
    </w:rPr>
  </w:style>
  <w:style w:type="paragraph" w:styleId="Heading1">
    <w:name w:val="heading 1"/>
    <w:aliases w:val="FSHeading 1,Chapter heading"/>
    <w:basedOn w:val="Normal"/>
    <w:next w:val="Normal"/>
    <w:link w:val="Heading1Char"/>
    <w:uiPriority w:val="2"/>
    <w:qFormat/>
    <w:rsid w:val="00CE5C60"/>
    <w:pPr>
      <w:keepNext/>
      <w:spacing w:before="240" w:after="240"/>
      <w:ind w:left="850" w:hanging="850"/>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0E6DF9"/>
    <w:pPr>
      <w:keepNext/>
      <w:numPr>
        <w:ilvl w:val="1"/>
        <w:numId w:val="4"/>
      </w:numPr>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0E6DF9"/>
    <w:pPr>
      <w:keepNext/>
      <w:numPr>
        <w:ilvl w:val="2"/>
        <w:numId w:val="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B654F1"/>
    <w:pPr>
      <w:keepNext/>
      <w:keepLines/>
      <w:spacing w:before="200"/>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rsid w:val="00B654F1"/>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B654F1"/>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E5C60"/>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0E6DF9"/>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0E6DF9"/>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TOCHeading">
    <w:name w:val="TOC Heading"/>
    <w:basedOn w:val="Heading1"/>
    <w:next w:val="Normal"/>
    <w:uiPriority w:val="39"/>
    <w:unhideWhenUsed/>
    <w:qFormat/>
    <w:rsid w:val="00D035DD"/>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D035DD"/>
    <w:rPr>
      <w:rFonts w:ascii="Tahoma" w:hAnsi="Tahoma" w:cs="Tahoma"/>
      <w:sz w:val="16"/>
      <w:szCs w:val="16"/>
    </w:rPr>
  </w:style>
  <w:style w:type="character" w:customStyle="1" w:styleId="BalloonTextChar">
    <w:name w:val="Balloon Text Char"/>
    <w:basedOn w:val="DefaultParagraphFont"/>
    <w:link w:val="BalloonText"/>
    <w:uiPriority w:val="99"/>
    <w:semiHidden/>
    <w:rsid w:val="00D035DD"/>
    <w:rPr>
      <w:rFonts w:ascii="Tahoma" w:hAnsi="Tahoma" w:cs="Tahoma"/>
      <w:sz w:val="16"/>
      <w:szCs w:val="16"/>
      <w:lang w:val="en-GB"/>
    </w:rPr>
  </w:style>
  <w:style w:type="table" w:styleId="TableGrid">
    <w:name w:val="Table Grid"/>
    <w:basedOn w:val="TableNormal"/>
    <w:uiPriority w:val="59"/>
    <w:rsid w:val="00D035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91A9A"/>
    <w:pPr>
      <w:spacing w:after="100"/>
    </w:pPr>
  </w:style>
  <w:style w:type="character" w:styleId="Hyperlink">
    <w:name w:val="Hyperlink"/>
    <w:basedOn w:val="DefaultParagraphFont"/>
    <w:uiPriority w:val="99"/>
    <w:unhideWhenUsed/>
    <w:rsid w:val="00191A9A"/>
    <w:rPr>
      <w:color w:val="0000FF" w:themeColor="hyperlink"/>
      <w:u w:val="single"/>
    </w:rPr>
  </w:style>
  <w:style w:type="paragraph" w:styleId="NormalWeb">
    <w:name w:val="Normal (Web)"/>
    <w:basedOn w:val="Normal"/>
    <w:uiPriority w:val="99"/>
    <w:unhideWhenUsed/>
    <w:rsid w:val="007A6FA3"/>
    <w:pPr>
      <w:spacing w:before="100" w:beforeAutospacing="1" w:after="100" w:afterAutospacing="1"/>
    </w:pPr>
    <w:rPr>
      <w:rFonts w:ascii="Times New Roman" w:eastAsiaTheme="minorEastAsia" w:hAnsi="Times New Roman" w:cs="Times New Roman"/>
      <w:sz w:val="24"/>
      <w:szCs w:val="24"/>
      <w:lang w:eastAsia="en-GB"/>
    </w:rPr>
  </w:style>
  <w:style w:type="paragraph" w:styleId="TOC2">
    <w:name w:val="toc 2"/>
    <w:basedOn w:val="Normal"/>
    <w:next w:val="Normal"/>
    <w:autoRedefine/>
    <w:uiPriority w:val="39"/>
    <w:unhideWhenUsed/>
    <w:rsid w:val="007E1563"/>
    <w:pPr>
      <w:spacing w:after="100"/>
      <w:ind w:left="220"/>
    </w:pPr>
  </w:style>
  <w:style w:type="character" w:styleId="CommentReference">
    <w:name w:val="annotation reference"/>
    <w:basedOn w:val="DefaultParagraphFont"/>
    <w:uiPriority w:val="99"/>
    <w:semiHidden/>
    <w:unhideWhenUsed/>
    <w:rsid w:val="00A566C8"/>
    <w:rPr>
      <w:sz w:val="16"/>
      <w:szCs w:val="16"/>
    </w:rPr>
  </w:style>
  <w:style w:type="paragraph" w:styleId="CommentText">
    <w:name w:val="annotation text"/>
    <w:basedOn w:val="Normal"/>
    <w:link w:val="CommentTextChar"/>
    <w:uiPriority w:val="99"/>
    <w:unhideWhenUsed/>
    <w:rsid w:val="00A566C8"/>
    <w:rPr>
      <w:sz w:val="20"/>
      <w:szCs w:val="20"/>
    </w:rPr>
  </w:style>
  <w:style w:type="character" w:customStyle="1" w:styleId="CommentTextChar">
    <w:name w:val="Comment Text Char"/>
    <w:basedOn w:val="DefaultParagraphFont"/>
    <w:link w:val="CommentText"/>
    <w:uiPriority w:val="99"/>
    <w:rsid w:val="00A566C8"/>
    <w:rPr>
      <w:rFonts w:cstheme="minorBidi"/>
      <w:sz w:val="20"/>
      <w:szCs w:val="20"/>
      <w:lang w:val="en-GB"/>
    </w:rPr>
  </w:style>
  <w:style w:type="paragraph" w:styleId="TOC3">
    <w:name w:val="toc 3"/>
    <w:basedOn w:val="Normal"/>
    <w:next w:val="Normal"/>
    <w:autoRedefine/>
    <w:uiPriority w:val="39"/>
    <w:unhideWhenUsed/>
    <w:rsid w:val="00F11483"/>
    <w:pPr>
      <w:spacing w:after="100"/>
      <w:ind w:left="440"/>
    </w:pPr>
  </w:style>
  <w:style w:type="table" w:styleId="LightGrid">
    <w:name w:val="Light Grid"/>
    <w:aliases w:val="FSANZ"/>
    <w:basedOn w:val="TableNormal"/>
    <w:uiPriority w:val="62"/>
    <w:rsid w:val="00A770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shd w:val="clear" w:color="auto" w:fill="BFBFBF" w:themeFill="background1" w:themeFillShade="BF"/>
      </w:tcPr>
    </w:tblStylePr>
    <w:tblStylePr w:type="lastRow">
      <w:pPr>
        <w:spacing w:before="0" w:after="0" w:line="240" w:lineRule="auto"/>
      </w:pPr>
      <w:rPr>
        <w:rFonts w:asciiTheme="majorHAnsi" w:eastAsiaTheme="majorEastAsia" w:hAnsiTheme="majorHAnsi" w:cstheme="majorBidi"/>
        <w:b w:val="0"/>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rsid w:val="00421476"/>
    <w:rPr>
      <w:b/>
      <w:bCs/>
    </w:rPr>
  </w:style>
  <w:style w:type="character" w:customStyle="1" w:styleId="CommentSubjectChar">
    <w:name w:val="Comment Subject Char"/>
    <w:basedOn w:val="CommentTextChar"/>
    <w:link w:val="CommentSubject"/>
    <w:uiPriority w:val="99"/>
    <w:semiHidden/>
    <w:rsid w:val="00421476"/>
    <w:rPr>
      <w:rFonts w:cstheme="minorBidi"/>
      <w:b/>
      <w:bCs/>
      <w:sz w:val="20"/>
      <w:szCs w:val="20"/>
      <w:lang w:val="en-GB"/>
    </w:rPr>
  </w:style>
  <w:style w:type="character" w:styleId="FootnoteReference">
    <w:name w:val="footnote reference"/>
    <w:basedOn w:val="DefaultParagraphFont"/>
    <w:uiPriority w:val="99"/>
    <w:semiHidden/>
    <w:unhideWhenUsed/>
    <w:rsid w:val="00C277D0"/>
    <w:rPr>
      <w:vertAlign w:val="superscript"/>
    </w:rPr>
  </w:style>
  <w:style w:type="character" w:customStyle="1" w:styleId="Heading7Char">
    <w:name w:val="Heading 7 Char"/>
    <w:basedOn w:val="DefaultParagraphFont"/>
    <w:link w:val="Heading7"/>
    <w:uiPriority w:val="9"/>
    <w:semiHidden/>
    <w:rsid w:val="00B654F1"/>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654F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654F1"/>
    <w:rPr>
      <w:rFonts w:asciiTheme="majorHAnsi" w:eastAsiaTheme="majorEastAsia" w:hAnsiTheme="majorHAnsi" w:cstheme="majorBidi"/>
      <w:i/>
      <w:iCs/>
      <w:color w:val="404040" w:themeColor="text1" w:themeTint="BF"/>
      <w:sz w:val="20"/>
      <w:szCs w:val="20"/>
      <w:lang w:val="en-GB"/>
    </w:rPr>
  </w:style>
  <w:style w:type="paragraph" w:styleId="EndnoteText">
    <w:name w:val="endnote text"/>
    <w:basedOn w:val="Normal"/>
    <w:link w:val="EndnoteTextChar"/>
    <w:uiPriority w:val="99"/>
    <w:semiHidden/>
    <w:unhideWhenUsed/>
    <w:rsid w:val="004110DC"/>
    <w:rPr>
      <w:sz w:val="20"/>
      <w:szCs w:val="20"/>
    </w:rPr>
  </w:style>
  <w:style w:type="character" w:customStyle="1" w:styleId="EndnoteTextChar">
    <w:name w:val="Endnote Text Char"/>
    <w:basedOn w:val="DefaultParagraphFont"/>
    <w:link w:val="EndnoteText"/>
    <w:uiPriority w:val="99"/>
    <w:semiHidden/>
    <w:rsid w:val="004110DC"/>
    <w:rPr>
      <w:rFonts w:cstheme="minorBidi"/>
      <w:sz w:val="20"/>
      <w:szCs w:val="20"/>
    </w:rPr>
  </w:style>
  <w:style w:type="character" w:styleId="EndnoteReference">
    <w:name w:val="endnote reference"/>
    <w:basedOn w:val="DefaultParagraphFont"/>
    <w:uiPriority w:val="99"/>
    <w:semiHidden/>
    <w:unhideWhenUsed/>
    <w:rsid w:val="004110DC"/>
    <w:rPr>
      <w:vertAlign w:val="superscript"/>
    </w:rPr>
  </w:style>
  <w:style w:type="table" w:styleId="LightGrid-Accent1">
    <w:name w:val="Light Grid Accent 1"/>
    <w:basedOn w:val="TableNormal"/>
    <w:uiPriority w:val="62"/>
    <w:rsid w:val="00CE29F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4E1FC3"/>
    <w:rPr>
      <w:rFonts w:cstheme="minorBidi"/>
    </w:rPr>
  </w:style>
  <w:style w:type="character" w:customStyle="1" w:styleId="highwire-citation-authors">
    <w:name w:val="highwire-citation-authors"/>
    <w:basedOn w:val="DefaultParagraphFont"/>
    <w:rsid w:val="007D7D5F"/>
    <w:rPr>
      <w:sz w:val="24"/>
      <w:szCs w:val="24"/>
      <w:bdr w:val="none" w:sz="0" w:space="0" w:color="auto" w:frame="1"/>
      <w:vertAlign w:val="baseline"/>
    </w:rPr>
  </w:style>
  <w:style w:type="character" w:customStyle="1" w:styleId="highwire-citation-author2">
    <w:name w:val="highwire-citation-author2"/>
    <w:basedOn w:val="DefaultParagraphFont"/>
    <w:rsid w:val="007D7D5F"/>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1409">
      <w:bodyDiv w:val="1"/>
      <w:marLeft w:val="0"/>
      <w:marRight w:val="0"/>
      <w:marTop w:val="0"/>
      <w:marBottom w:val="0"/>
      <w:divBdr>
        <w:top w:val="none" w:sz="0" w:space="0" w:color="auto"/>
        <w:left w:val="none" w:sz="0" w:space="0" w:color="auto"/>
        <w:bottom w:val="none" w:sz="0" w:space="0" w:color="auto"/>
        <w:right w:val="none" w:sz="0" w:space="0" w:color="auto"/>
      </w:divBdr>
    </w:div>
    <w:div w:id="123157180">
      <w:bodyDiv w:val="1"/>
      <w:marLeft w:val="0"/>
      <w:marRight w:val="0"/>
      <w:marTop w:val="0"/>
      <w:marBottom w:val="0"/>
      <w:divBdr>
        <w:top w:val="none" w:sz="0" w:space="0" w:color="auto"/>
        <w:left w:val="none" w:sz="0" w:space="0" w:color="auto"/>
        <w:bottom w:val="none" w:sz="0" w:space="0" w:color="auto"/>
        <w:right w:val="none" w:sz="0" w:space="0" w:color="auto"/>
      </w:divBdr>
    </w:div>
    <w:div w:id="184364891">
      <w:bodyDiv w:val="1"/>
      <w:marLeft w:val="0"/>
      <w:marRight w:val="0"/>
      <w:marTop w:val="0"/>
      <w:marBottom w:val="0"/>
      <w:divBdr>
        <w:top w:val="none" w:sz="0" w:space="0" w:color="auto"/>
        <w:left w:val="none" w:sz="0" w:space="0" w:color="auto"/>
        <w:bottom w:val="none" w:sz="0" w:space="0" w:color="auto"/>
        <w:right w:val="none" w:sz="0" w:space="0" w:color="auto"/>
      </w:divBdr>
    </w:div>
    <w:div w:id="192613724">
      <w:bodyDiv w:val="1"/>
      <w:marLeft w:val="0"/>
      <w:marRight w:val="0"/>
      <w:marTop w:val="0"/>
      <w:marBottom w:val="0"/>
      <w:divBdr>
        <w:top w:val="none" w:sz="0" w:space="0" w:color="auto"/>
        <w:left w:val="none" w:sz="0" w:space="0" w:color="auto"/>
        <w:bottom w:val="none" w:sz="0" w:space="0" w:color="auto"/>
        <w:right w:val="none" w:sz="0" w:space="0" w:color="auto"/>
      </w:divBdr>
    </w:div>
    <w:div w:id="366876839">
      <w:bodyDiv w:val="1"/>
      <w:marLeft w:val="0"/>
      <w:marRight w:val="0"/>
      <w:marTop w:val="0"/>
      <w:marBottom w:val="0"/>
      <w:divBdr>
        <w:top w:val="none" w:sz="0" w:space="0" w:color="auto"/>
        <w:left w:val="none" w:sz="0" w:space="0" w:color="auto"/>
        <w:bottom w:val="none" w:sz="0" w:space="0" w:color="auto"/>
        <w:right w:val="none" w:sz="0" w:space="0" w:color="auto"/>
      </w:divBdr>
    </w:div>
    <w:div w:id="433983169">
      <w:bodyDiv w:val="1"/>
      <w:marLeft w:val="0"/>
      <w:marRight w:val="0"/>
      <w:marTop w:val="0"/>
      <w:marBottom w:val="0"/>
      <w:divBdr>
        <w:top w:val="none" w:sz="0" w:space="0" w:color="auto"/>
        <w:left w:val="none" w:sz="0" w:space="0" w:color="auto"/>
        <w:bottom w:val="none" w:sz="0" w:space="0" w:color="auto"/>
        <w:right w:val="none" w:sz="0" w:space="0" w:color="auto"/>
      </w:divBdr>
      <w:divsChild>
        <w:div w:id="296567683">
          <w:marLeft w:val="0"/>
          <w:marRight w:val="0"/>
          <w:marTop w:val="0"/>
          <w:marBottom w:val="0"/>
          <w:divBdr>
            <w:top w:val="none" w:sz="0" w:space="0" w:color="auto"/>
            <w:left w:val="none" w:sz="0" w:space="0" w:color="auto"/>
            <w:bottom w:val="none" w:sz="0" w:space="0" w:color="auto"/>
            <w:right w:val="none" w:sz="0" w:space="0" w:color="auto"/>
          </w:divBdr>
          <w:divsChild>
            <w:div w:id="445317421">
              <w:marLeft w:val="0"/>
              <w:marRight w:val="0"/>
              <w:marTop w:val="0"/>
              <w:marBottom w:val="0"/>
              <w:divBdr>
                <w:top w:val="none" w:sz="0" w:space="0" w:color="auto"/>
                <w:left w:val="none" w:sz="0" w:space="0" w:color="auto"/>
                <w:bottom w:val="none" w:sz="0" w:space="0" w:color="auto"/>
                <w:right w:val="none" w:sz="0" w:space="0" w:color="auto"/>
              </w:divBdr>
              <w:divsChild>
                <w:div w:id="1347052612">
                  <w:marLeft w:val="0"/>
                  <w:marRight w:val="0"/>
                  <w:marTop w:val="0"/>
                  <w:marBottom w:val="0"/>
                  <w:divBdr>
                    <w:top w:val="none" w:sz="0" w:space="0" w:color="auto"/>
                    <w:left w:val="none" w:sz="0" w:space="0" w:color="auto"/>
                    <w:bottom w:val="none" w:sz="0" w:space="0" w:color="auto"/>
                    <w:right w:val="none" w:sz="0" w:space="0" w:color="auto"/>
                  </w:divBdr>
                  <w:divsChild>
                    <w:div w:id="4137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5910">
      <w:bodyDiv w:val="1"/>
      <w:marLeft w:val="0"/>
      <w:marRight w:val="0"/>
      <w:marTop w:val="0"/>
      <w:marBottom w:val="0"/>
      <w:divBdr>
        <w:top w:val="none" w:sz="0" w:space="0" w:color="auto"/>
        <w:left w:val="none" w:sz="0" w:space="0" w:color="auto"/>
        <w:bottom w:val="none" w:sz="0" w:space="0" w:color="auto"/>
        <w:right w:val="none" w:sz="0" w:space="0" w:color="auto"/>
      </w:divBdr>
    </w:div>
    <w:div w:id="545064364">
      <w:bodyDiv w:val="1"/>
      <w:marLeft w:val="0"/>
      <w:marRight w:val="0"/>
      <w:marTop w:val="0"/>
      <w:marBottom w:val="0"/>
      <w:divBdr>
        <w:top w:val="none" w:sz="0" w:space="0" w:color="auto"/>
        <w:left w:val="none" w:sz="0" w:space="0" w:color="auto"/>
        <w:bottom w:val="none" w:sz="0" w:space="0" w:color="auto"/>
        <w:right w:val="none" w:sz="0" w:space="0" w:color="auto"/>
      </w:divBdr>
    </w:div>
    <w:div w:id="550851070">
      <w:bodyDiv w:val="1"/>
      <w:marLeft w:val="0"/>
      <w:marRight w:val="0"/>
      <w:marTop w:val="0"/>
      <w:marBottom w:val="0"/>
      <w:divBdr>
        <w:top w:val="none" w:sz="0" w:space="0" w:color="auto"/>
        <w:left w:val="none" w:sz="0" w:space="0" w:color="auto"/>
        <w:bottom w:val="none" w:sz="0" w:space="0" w:color="auto"/>
        <w:right w:val="none" w:sz="0" w:space="0" w:color="auto"/>
      </w:divBdr>
    </w:div>
    <w:div w:id="552236639">
      <w:bodyDiv w:val="1"/>
      <w:marLeft w:val="0"/>
      <w:marRight w:val="0"/>
      <w:marTop w:val="0"/>
      <w:marBottom w:val="0"/>
      <w:divBdr>
        <w:top w:val="none" w:sz="0" w:space="0" w:color="auto"/>
        <w:left w:val="none" w:sz="0" w:space="0" w:color="auto"/>
        <w:bottom w:val="none" w:sz="0" w:space="0" w:color="auto"/>
        <w:right w:val="none" w:sz="0" w:space="0" w:color="auto"/>
      </w:divBdr>
    </w:div>
    <w:div w:id="573276000">
      <w:bodyDiv w:val="1"/>
      <w:marLeft w:val="0"/>
      <w:marRight w:val="0"/>
      <w:marTop w:val="0"/>
      <w:marBottom w:val="0"/>
      <w:divBdr>
        <w:top w:val="none" w:sz="0" w:space="0" w:color="auto"/>
        <w:left w:val="none" w:sz="0" w:space="0" w:color="auto"/>
        <w:bottom w:val="none" w:sz="0" w:space="0" w:color="auto"/>
        <w:right w:val="none" w:sz="0" w:space="0" w:color="auto"/>
      </w:divBdr>
    </w:div>
    <w:div w:id="605500963">
      <w:bodyDiv w:val="1"/>
      <w:marLeft w:val="0"/>
      <w:marRight w:val="0"/>
      <w:marTop w:val="0"/>
      <w:marBottom w:val="0"/>
      <w:divBdr>
        <w:top w:val="none" w:sz="0" w:space="0" w:color="auto"/>
        <w:left w:val="none" w:sz="0" w:space="0" w:color="auto"/>
        <w:bottom w:val="none" w:sz="0" w:space="0" w:color="auto"/>
        <w:right w:val="none" w:sz="0" w:space="0" w:color="auto"/>
      </w:divBdr>
    </w:div>
    <w:div w:id="618923792">
      <w:bodyDiv w:val="1"/>
      <w:marLeft w:val="0"/>
      <w:marRight w:val="0"/>
      <w:marTop w:val="0"/>
      <w:marBottom w:val="0"/>
      <w:divBdr>
        <w:top w:val="none" w:sz="0" w:space="0" w:color="auto"/>
        <w:left w:val="none" w:sz="0" w:space="0" w:color="auto"/>
        <w:bottom w:val="none" w:sz="0" w:space="0" w:color="auto"/>
        <w:right w:val="none" w:sz="0" w:space="0" w:color="auto"/>
      </w:divBdr>
    </w:div>
    <w:div w:id="666060262">
      <w:bodyDiv w:val="1"/>
      <w:marLeft w:val="0"/>
      <w:marRight w:val="0"/>
      <w:marTop w:val="0"/>
      <w:marBottom w:val="0"/>
      <w:divBdr>
        <w:top w:val="none" w:sz="0" w:space="0" w:color="auto"/>
        <w:left w:val="none" w:sz="0" w:space="0" w:color="auto"/>
        <w:bottom w:val="none" w:sz="0" w:space="0" w:color="auto"/>
        <w:right w:val="none" w:sz="0" w:space="0" w:color="auto"/>
      </w:divBdr>
    </w:div>
    <w:div w:id="744111065">
      <w:bodyDiv w:val="1"/>
      <w:marLeft w:val="0"/>
      <w:marRight w:val="0"/>
      <w:marTop w:val="0"/>
      <w:marBottom w:val="0"/>
      <w:divBdr>
        <w:top w:val="none" w:sz="0" w:space="0" w:color="auto"/>
        <w:left w:val="none" w:sz="0" w:space="0" w:color="auto"/>
        <w:bottom w:val="none" w:sz="0" w:space="0" w:color="auto"/>
        <w:right w:val="none" w:sz="0" w:space="0" w:color="auto"/>
      </w:divBdr>
    </w:div>
    <w:div w:id="753628522">
      <w:bodyDiv w:val="1"/>
      <w:marLeft w:val="0"/>
      <w:marRight w:val="0"/>
      <w:marTop w:val="0"/>
      <w:marBottom w:val="0"/>
      <w:divBdr>
        <w:top w:val="none" w:sz="0" w:space="0" w:color="auto"/>
        <w:left w:val="none" w:sz="0" w:space="0" w:color="auto"/>
        <w:bottom w:val="none" w:sz="0" w:space="0" w:color="auto"/>
        <w:right w:val="none" w:sz="0" w:space="0" w:color="auto"/>
      </w:divBdr>
    </w:div>
    <w:div w:id="868028857">
      <w:bodyDiv w:val="1"/>
      <w:marLeft w:val="0"/>
      <w:marRight w:val="0"/>
      <w:marTop w:val="0"/>
      <w:marBottom w:val="0"/>
      <w:divBdr>
        <w:top w:val="none" w:sz="0" w:space="0" w:color="auto"/>
        <w:left w:val="none" w:sz="0" w:space="0" w:color="auto"/>
        <w:bottom w:val="none" w:sz="0" w:space="0" w:color="auto"/>
        <w:right w:val="none" w:sz="0" w:space="0" w:color="auto"/>
      </w:divBdr>
    </w:div>
    <w:div w:id="895050151">
      <w:bodyDiv w:val="1"/>
      <w:marLeft w:val="0"/>
      <w:marRight w:val="0"/>
      <w:marTop w:val="0"/>
      <w:marBottom w:val="0"/>
      <w:divBdr>
        <w:top w:val="none" w:sz="0" w:space="0" w:color="auto"/>
        <w:left w:val="none" w:sz="0" w:space="0" w:color="auto"/>
        <w:bottom w:val="none" w:sz="0" w:space="0" w:color="auto"/>
        <w:right w:val="none" w:sz="0" w:space="0" w:color="auto"/>
      </w:divBdr>
      <w:divsChild>
        <w:div w:id="1480263492">
          <w:marLeft w:val="0"/>
          <w:marRight w:val="0"/>
          <w:marTop w:val="0"/>
          <w:marBottom w:val="0"/>
          <w:divBdr>
            <w:top w:val="none" w:sz="0" w:space="0" w:color="auto"/>
            <w:left w:val="none" w:sz="0" w:space="0" w:color="auto"/>
            <w:bottom w:val="none" w:sz="0" w:space="0" w:color="auto"/>
            <w:right w:val="none" w:sz="0" w:space="0" w:color="auto"/>
          </w:divBdr>
          <w:divsChild>
            <w:div w:id="438723073">
              <w:marLeft w:val="0"/>
              <w:marRight w:val="0"/>
              <w:marTop w:val="0"/>
              <w:marBottom w:val="0"/>
              <w:divBdr>
                <w:top w:val="none" w:sz="0" w:space="0" w:color="auto"/>
                <w:left w:val="none" w:sz="0" w:space="0" w:color="auto"/>
                <w:bottom w:val="none" w:sz="0" w:space="0" w:color="auto"/>
                <w:right w:val="none" w:sz="0" w:space="0" w:color="auto"/>
              </w:divBdr>
              <w:divsChild>
                <w:div w:id="1027558199">
                  <w:marLeft w:val="0"/>
                  <w:marRight w:val="0"/>
                  <w:marTop w:val="0"/>
                  <w:marBottom w:val="0"/>
                  <w:divBdr>
                    <w:top w:val="none" w:sz="0" w:space="0" w:color="auto"/>
                    <w:left w:val="none" w:sz="0" w:space="0" w:color="auto"/>
                    <w:bottom w:val="none" w:sz="0" w:space="0" w:color="auto"/>
                    <w:right w:val="none" w:sz="0" w:space="0" w:color="auto"/>
                  </w:divBdr>
                  <w:divsChild>
                    <w:div w:id="5462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8605">
      <w:bodyDiv w:val="1"/>
      <w:marLeft w:val="0"/>
      <w:marRight w:val="0"/>
      <w:marTop w:val="0"/>
      <w:marBottom w:val="0"/>
      <w:divBdr>
        <w:top w:val="none" w:sz="0" w:space="0" w:color="auto"/>
        <w:left w:val="none" w:sz="0" w:space="0" w:color="auto"/>
        <w:bottom w:val="none" w:sz="0" w:space="0" w:color="auto"/>
        <w:right w:val="none" w:sz="0" w:space="0" w:color="auto"/>
      </w:divBdr>
    </w:div>
    <w:div w:id="1021666881">
      <w:bodyDiv w:val="1"/>
      <w:marLeft w:val="0"/>
      <w:marRight w:val="0"/>
      <w:marTop w:val="0"/>
      <w:marBottom w:val="0"/>
      <w:divBdr>
        <w:top w:val="none" w:sz="0" w:space="0" w:color="auto"/>
        <w:left w:val="none" w:sz="0" w:space="0" w:color="auto"/>
        <w:bottom w:val="none" w:sz="0" w:space="0" w:color="auto"/>
        <w:right w:val="none" w:sz="0" w:space="0" w:color="auto"/>
      </w:divBdr>
    </w:div>
    <w:div w:id="1027175030">
      <w:bodyDiv w:val="1"/>
      <w:marLeft w:val="0"/>
      <w:marRight w:val="0"/>
      <w:marTop w:val="0"/>
      <w:marBottom w:val="0"/>
      <w:divBdr>
        <w:top w:val="none" w:sz="0" w:space="0" w:color="auto"/>
        <w:left w:val="none" w:sz="0" w:space="0" w:color="auto"/>
        <w:bottom w:val="none" w:sz="0" w:space="0" w:color="auto"/>
        <w:right w:val="none" w:sz="0" w:space="0" w:color="auto"/>
      </w:divBdr>
    </w:div>
    <w:div w:id="1055200314">
      <w:bodyDiv w:val="1"/>
      <w:marLeft w:val="0"/>
      <w:marRight w:val="0"/>
      <w:marTop w:val="0"/>
      <w:marBottom w:val="0"/>
      <w:divBdr>
        <w:top w:val="none" w:sz="0" w:space="0" w:color="auto"/>
        <w:left w:val="none" w:sz="0" w:space="0" w:color="auto"/>
        <w:bottom w:val="none" w:sz="0" w:space="0" w:color="auto"/>
        <w:right w:val="none" w:sz="0" w:space="0" w:color="auto"/>
      </w:divBdr>
    </w:div>
    <w:div w:id="1105266511">
      <w:bodyDiv w:val="1"/>
      <w:marLeft w:val="0"/>
      <w:marRight w:val="0"/>
      <w:marTop w:val="0"/>
      <w:marBottom w:val="0"/>
      <w:divBdr>
        <w:top w:val="none" w:sz="0" w:space="0" w:color="auto"/>
        <w:left w:val="none" w:sz="0" w:space="0" w:color="auto"/>
        <w:bottom w:val="none" w:sz="0" w:space="0" w:color="auto"/>
        <w:right w:val="none" w:sz="0" w:space="0" w:color="auto"/>
      </w:divBdr>
    </w:div>
    <w:div w:id="1106462373">
      <w:bodyDiv w:val="1"/>
      <w:marLeft w:val="0"/>
      <w:marRight w:val="0"/>
      <w:marTop w:val="0"/>
      <w:marBottom w:val="0"/>
      <w:divBdr>
        <w:top w:val="none" w:sz="0" w:space="0" w:color="auto"/>
        <w:left w:val="none" w:sz="0" w:space="0" w:color="auto"/>
        <w:bottom w:val="none" w:sz="0" w:space="0" w:color="auto"/>
        <w:right w:val="none" w:sz="0" w:space="0" w:color="auto"/>
      </w:divBdr>
    </w:div>
    <w:div w:id="1126120348">
      <w:bodyDiv w:val="1"/>
      <w:marLeft w:val="0"/>
      <w:marRight w:val="0"/>
      <w:marTop w:val="0"/>
      <w:marBottom w:val="0"/>
      <w:divBdr>
        <w:top w:val="none" w:sz="0" w:space="0" w:color="auto"/>
        <w:left w:val="none" w:sz="0" w:space="0" w:color="auto"/>
        <w:bottom w:val="none" w:sz="0" w:space="0" w:color="auto"/>
        <w:right w:val="none" w:sz="0" w:space="0" w:color="auto"/>
      </w:divBdr>
    </w:div>
    <w:div w:id="1126309879">
      <w:bodyDiv w:val="1"/>
      <w:marLeft w:val="0"/>
      <w:marRight w:val="0"/>
      <w:marTop w:val="0"/>
      <w:marBottom w:val="0"/>
      <w:divBdr>
        <w:top w:val="none" w:sz="0" w:space="0" w:color="auto"/>
        <w:left w:val="none" w:sz="0" w:space="0" w:color="auto"/>
        <w:bottom w:val="none" w:sz="0" w:space="0" w:color="auto"/>
        <w:right w:val="none" w:sz="0" w:space="0" w:color="auto"/>
      </w:divBdr>
    </w:div>
    <w:div w:id="1126897997">
      <w:bodyDiv w:val="1"/>
      <w:marLeft w:val="0"/>
      <w:marRight w:val="0"/>
      <w:marTop w:val="0"/>
      <w:marBottom w:val="0"/>
      <w:divBdr>
        <w:top w:val="none" w:sz="0" w:space="0" w:color="auto"/>
        <w:left w:val="none" w:sz="0" w:space="0" w:color="auto"/>
        <w:bottom w:val="none" w:sz="0" w:space="0" w:color="auto"/>
        <w:right w:val="none" w:sz="0" w:space="0" w:color="auto"/>
      </w:divBdr>
    </w:div>
    <w:div w:id="1152018096">
      <w:bodyDiv w:val="1"/>
      <w:marLeft w:val="0"/>
      <w:marRight w:val="0"/>
      <w:marTop w:val="0"/>
      <w:marBottom w:val="0"/>
      <w:divBdr>
        <w:top w:val="none" w:sz="0" w:space="0" w:color="auto"/>
        <w:left w:val="none" w:sz="0" w:space="0" w:color="auto"/>
        <w:bottom w:val="none" w:sz="0" w:space="0" w:color="auto"/>
        <w:right w:val="none" w:sz="0" w:space="0" w:color="auto"/>
      </w:divBdr>
    </w:div>
    <w:div w:id="1192575267">
      <w:bodyDiv w:val="1"/>
      <w:marLeft w:val="0"/>
      <w:marRight w:val="0"/>
      <w:marTop w:val="0"/>
      <w:marBottom w:val="0"/>
      <w:divBdr>
        <w:top w:val="none" w:sz="0" w:space="0" w:color="auto"/>
        <w:left w:val="none" w:sz="0" w:space="0" w:color="auto"/>
        <w:bottom w:val="none" w:sz="0" w:space="0" w:color="auto"/>
        <w:right w:val="none" w:sz="0" w:space="0" w:color="auto"/>
      </w:divBdr>
    </w:div>
    <w:div w:id="1204170232">
      <w:bodyDiv w:val="1"/>
      <w:marLeft w:val="0"/>
      <w:marRight w:val="0"/>
      <w:marTop w:val="0"/>
      <w:marBottom w:val="0"/>
      <w:divBdr>
        <w:top w:val="none" w:sz="0" w:space="0" w:color="auto"/>
        <w:left w:val="none" w:sz="0" w:space="0" w:color="auto"/>
        <w:bottom w:val="none" w:sz="0" w:space="0" w:color="auto"/>
        <w:right w:val="none" w:sz="0" w:space="0" w:color="auto"/>
      </w:divBdr>
      <w:divsChild>
        <w:div w:id="205916679">
          <w:marLeft w:val="0"/>
          <w:marRight w:val="0"/>
          <w:marTop w:val="0"/>
          <w:marBottom w:val="0"/>
          <w:divBdr>
            <w:top w:val="none" w:sz="0" w:space="0" w:color="auto"/>
            <w:left w:val="none" w:sz="0" w:space="0" w:color="auto"/>
            <w:bottom w:val="none" w:sz="0" w:space="0" w:color="auto"/>
            <w:right w:val="none" w:sz="0" w:space="0" w:color="auto"/>
          </w:divBdr>
          <w:divsChild>
            <w:div w:id="924727650">
              <w:marLeft w:val="0"/>
              <w:marRight w:val="0"/>
              <w:marTop w:val="0"/>
              <w:marBottom w:val="0"/>
              <w:divBdr>
                <w:top w:val="none" w:sz="0" w:space="0" w:color="auto"/>
                <w:left w:val="none" w:sz="0" w:space="0" w:color="auto"/>
                <w:bottom w:val="none" w:sz="0" w:space="0" w:color="auto"/>
                <w:right w:val="none" w:sz="0" w:space="0" w:color="auto"/>
              </w:divBdr>
              <w:divsChild>
                <w:div w:id="1808472084">
                  <w:marLeft w:val="0"/>
                  <w:marRight w:val="0"/>
                  <w:marTop w:val="0"/>
                  <w:marBottom w:val="0"/>
                  <w:divBdr>
                    <w:top w:val="none" w:sz="0" w:space="0" w:color="auto"/>
                    <w:left w:val="none" w:sz="0" w:space="0" w:color="auto"/>
                    <w:bottom w:val="none" w:sz="0" w:space="0" w:color="auto"/>
                    <w:right w:val="none" w:sz="0" w:space="0" w:color="auto"/>
                  </w:divBdr>
                  <w:divsChild>
                    <w:div w:id="10937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1302">
      <w:bodyDiv w:val="1"/>
      <w:marLeft w:val="0"/>
      <w:marRight w:val="0"/>
      <w:marTop w:val="0"/>
      <w:marBottom w:val="0"/>
      <w:divBdr>
        <w:top w:val="none" w:sz="0" w:space="0" w:color="auto"/>
        <w:left w:val="none" w:sz="0" w:space="0" w:color="auto"/>
        <w:bottom w:val="none" w:sz="0" w:space="0" w:color="auto"/>
        <w:right w:val="none" w:sz="0" w:space="0" w:color="auto"/>
      </w:divBdr>
    </w:div>
    <w:div w:id="1229807373">
      <w:bodyDiv w:val="1"/>
      <w:marLeft w:val="0"/>
      <w:marRight w:val="0"/>
      <w:marTop w:val="0"/>
      <w:marBottom w:val="0"/>
      <w:divBdr>
        <w:top w:val="none" w:sz="0" w:space="0" w:color="auto"/>
        <w:left w:val="none" w:sz="0" w:space="0" w:color="auto"/>
        <w:bottom w:val="none" w:sz="0" w:space="0" w:color="auto"/>
        <w:right w:val="none" w:sz="0" w:space="0" w:color="auto"/>
      </w:divBdr>
      <w:divsChild>
        <w:div w:id="3745430">
          <w:marLeft w:val="0"/>
          <w:marRight w:val="0"/>
          <w:marTop w:val="0"/>
          <w:marBottom w:val="0"/>
          <w:divBdr>
            <w:top w:val="none" w:sz="0" w:space="0" w:color="auto"/>
            <w:left w:val="none" w:sz="0" w:space="0" w:color="auto"/>
            <w:bottom w:val="none" w:sz="0" w:space="0" w:color="auto"/>
            <w:right w:val="none" w:sz="0" w:space="0" w:color="auto"/>
          </w:divBdr>
          <w:divsChild>
            <w:div w:id="433869269">
              <w:marLeft w:val="0"/>
              <w:marRight w:val="0"/>
              <w:marTop w:val="0"/>
              <w:marBottom w:val="0"/>
              <w:divBdr>
                <w:top w:val="none" w:sz="0" w:space="0" w:color="auto"/>
                <w:left w:val="none" w:sz="0" w:space="0" w:color="auto"/>
                <w:bottom w:val="none" w:sz="0" w:space="0" w:color="auto"/>
                <w:right w:val="none" w:sz="0" w:space="0" w:color="auto"/>
              </w:divBdr>
              <w:divsChild>
                <w:div w:id="67776736">
                  <w:marLeft w:val="150"/>
                  <w:marRight w:val="150"/>
                  <w:marTop w:val="0"/>
                  <w:marBottom w:val="0"/>
                  <w:divBdr>
                    <w:top w:val="none" w:sz="0" w:space="0" w:color="auto"/>
                    <w:left w:val="none" w:sz="0" w:space="0" w:color="auto"/>
                    <w:bottom w:val="none" w:sz="0" w:space="0" w:color="auto"/>
                    <w:right w:val="none" w:sz="0" w:space="0" w:color="auto"/>
                  </w:divBdr>
                  <w:divsChild>
                    <w:div w:id="179006822">
                      <w:marLeft w:val="0"/>
                      <w:marRight w:val="0"/>
                      <w:marTop w:val="0"/>
                      <w:marBottom w:val="0"/>
                      <w:divBdr>
                        <w:top w:val="none" w:sz="0" w:space="0" w:color="auto"/>
                        <w:left w:val="none" w:sz="0" w:space="0" w:color="auto"/>
                        <w:bottom w:val="none" w:sz="0" w:space="0" w:color="auto"/>
                        <w:right w:val="none" w:sz="0" w:space="0" w:color="auto"/>
                      </w:divBdr>
                      <w:divsChild>
                        <w:div w:id="1790513807">
                          <w:marLeft w:val="0"/>
                          <w:marRight w:val="0"/>
                          <w:marTop w:val="0"/>
                          <w:marBottom w:val="0"/>
                          <w:divBdr>
                            <w:top w:val="none" w:sz="0" w:space="0" w:color="auto"/>
                            <w:left w:val="none" w:sz="0" w:space="0" w:color="auto"/>
                            <w:bottom w:val="none" w:sz="0" w:space="0" w:color="auto"/>
                            <w:right w:val="none" w:sz="0" w:space="0" w:color="auto"/>
                          </w:divBdr>
                          <w:divsChild>
                            <w:div w:id="708186733">
                              <w:marLeft w:val="0"/>
                              <w:marRight w:val="0"/>
                              <w:marTop w:val="0"/>
                              <w:marBottom w:val="0"/>
                              <w:divBdr>
                                <w:top w:val="none" w:sz="0" w:space="0" w:color="auto"/>
                                <w:left w:val="none" w:sz="0" w:space="0" w:color="auto"/>
                                <w:bottom w:val="none" w:sz="0" w:space="0" w:color="auto"/>
                                <w:right w:val="none" w:sz="0" w:space="0" w:color="auto"/>
                              </w:divBdr>
                              <w:divsChild>
                                <w:div w:id="583882732">
                                  <w:marLeft w:val="0"/>
                                  <w:marRight w:val="0"/>
                                  <w:marTop w:val="0"/>
                                  <w:marBottom w:val="0"/>
                                  <w:divBdr>
                                    <w:top w:val="none" w:sz="0" w:space="0" w:color="auto"/>
                                    <w:left w:val="none" w:sz="0" w:space="0" w:color="auto"/>
                                    <w:bottom w:val="none" w:sz="0" w:space="0" w:color="auto"/>
                                    <w:right w:val="none" w:sz="0" w:space="0" w:color="auto"/>
                                  </w:divBdr>
                                  <w:divsChild>
                                    <w:div w:id="666832304">
                                      <w:marLeft w:val="0"/>
                                      <w:marRight w:val="0"/>
                                      <w:marTop w:val="0"/>
                                      <w:marBottom w:val="0"/>
                                      <w:divBdr>
                                        <w:top w:val="none" w:sz="0" w:space="0" w:color="auto"/>
                                        <w:left w:val="none" w:sz="0" w:space="0" w:color="auto"/>
                                        <w:bottom w:val="none" w:sz="0" w:space="0" w:color="auto"/>
                                        <w:right w:val="none" w:sz="0" w:space="0" w:color="auto"/>
                                      </w:divBdr>
                                      <w:divsChild>
                                        <w:div w:id="187839623">
                                          <w:marLeft w:val="0"/>
                                          <w:marRight w:val="0"/>
                                          <w:marTop w:val="0"/>
                                          <w:marBottom w:val="0"/>
                                          <w:divBdr>
                                            <w:top w:val="none" w:sz="0" w:space="0" w:color="auto"/>
                                            <w:left w:val="none" w:sz="0" w:space="0" w:color="auto"/>
                                            <w:bottom w:val="none" w:sz="0" w:space="0" w:color="auto"/>
                                            <w:right w:val="none" w:sz="0" w:space="0" w:color="auto"/>
                                          </w:divBdr>
                                          <w:divsChild>
                                            <w:div w:id="1990401033">
                                              <w:marLeft w:val="0"/>
                                              <w:marRight w:val="0"/>
                                              <w:marTop w:val="0"/>
                                              <w:marBottom w:val="0"/>
                                              <w:divBdr>
                                                <w:top w:val="none" w:sz="0" w:space="0" w:color="auto"/>
                                                <w:left w:val="none" w:sz="0" w:space="0" w:color="auto"/>
                                                <w:bottom w:val="none" w:sz="0" w:space="0" w:color="auto"/>
                                                <w:right w:val="none" w:sz="0" w:space="0" w:color="auto"/>
                                              </w:divBdr>
                                              <w:divsChild>
                                                <w:div w:id="899294424">
                                                  <w:marLeft w:val="0"/>
                                                  <w:marRight w:val="0"/>
                                                  <w:marTop w:val="0"/>
                                                  <w:marBottom w:val="0"/>
                                                  <w:divBdr>
                                                    <w:top w:val="none" w:sz="0" w:space="0" w:color="auto"/>
                                                    <w:left w:val="none" w:sz="0" w:space="0" w:color="auto"/>
                                                    <w:bottom w:val="none" w:sz="0" w:space="0" w:color="auto"/>
                                                    <w:right w:val="none" w:sz="0" w:space="0" w:color="auto"/>
                                                  </w:divBdr>
                                                  <w:divsChild>
                                                    <w:div w:id="686712190">
                                                      <w:marLeft w:val="0"/>
                                                      <w:marRight w:val="0"/>
                                                      <w:marTop w:val="0"/>
                                                      <w:marBottom w:val="0"/>
                                                      <w:divBdr>
                                                        <w:top w:val="none" w:sz="0" w:space="0" w:color="auto"/>
                                                        <w:left w:val="none" w:sz="0" w:space="0" w:color="auto"/>
                                                        <w:bottom w:val="none" w:sz="0" w:space="0" w:color="auto"/>
                                                        <w:right w:val="none" w:sz="0" w:space="0" w:color="auto"/>
                                                      </w:divBdr>
                                                      <w:divsChild>
                                                        <w:div w:id="1151823314">
                                                          <w:marLeft w:val="0"/>
                                                          <w:marRight w:val="0"/>
                                                          <w:marTop w:val="0"/>
                                                          <w:marBottom w:val="150"/>
                                                          <w:divBdr>
                                                            <w:top w:val="none" w:sz="0" w:space="0" w:color="auto"/>
                                                            <w:left w:val="none" w:sz="0" w:space="0" w:color="auto"/>
                                                            <w:bottom w:val="none" w:sz="0" w:space="0" w:color="auto"/>
                                                            <w:right w:val="none" w:sz="0" w:space="0" w:color="auto"/>
                                                          </w:divBdr>
                                                          <w:divsChild>
                                                            <w:div w:id="1122922162">
                                                              <w:marLeft w:val="0"/>
                                                              <w:marRight w:val="0"/>
                                                              <w:marTop w:val="0"/>
                                                              <w:marBottom w:val="0"/>
                                                              <w:divBdr>
                                                                <w:top w:val="none" w:sz="0" w:space="0" w:color="auto"/>
                                                                <w:left w:val="none" w:sz="0" w:space="0" w:color="auto"/>
                                                                <w:bottom w:val="none" w:sz="0" w:space="0" w:color="auto"/>
                                                                <w:right w:val="none" w:sz="0" w:space="0" w:color="auto"/>
                                                              </w:divBdr>
                                                              <w:divsChild>
                                                                <w:div w:id="1221403308">
                                                                  <w:marLeft w:val="0"/>
                                                                  <w:marRight w:val="0"/>
                                                                  <w:marTop w:val="0"/>
                                                                  <w:marBottom w:val="0"/>
                                                                  <w:divBdr>
                                                                    <w:top w:val="none" w:sz="0" w:space="0" w:color="auto"/>
                                                                    <w:left w:val="none" w:sz="0" w:space="0" w:color="auto"/>
                                                                    <w:bottom w:val="none" w:sz="0" w:space="0" w:color="auto"/>
                                                                    <w:right w:val="none" w:sz="0" w:space="0" w:color="auto"/>
                                                                  </w:divBdr>
                                                                  <w:divsChild>
                                                                    <w:div w:id="842012148">
                                                                      <w:marLeft w:val="0"/>
                                                                      <w:marRight w:val="0"/>
                                                                      <w:marTop w:val="0"/>
                                                                      <w:marBottom w:val="0"/>
                                                                      <w:divBdr>
                                                                        <w:top w:val="none" w:sz="0" w:space="0" w:color="auto"/>
                                                                        <w:left w:val="none" w:sz="0" w:space="0" w:color="auto"/>
                                                                        <w:bottom w:val="none" w:sz="0" w:space="0" w:color="auto"/>
                                                                        <w:right w:val="none" w:sz="0" w:space="0" w:color="auto"/>
                                                                      </w:divBdr>
                                                                      <w:divsChild>
                                                                        <w:div w:id="14701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126419">
      <w:bodyDiv w:val="1"/>
      <w:marLeft w:val="0"/>
      <w:marRight w:val="0"/>
      <w:marTop w:val="0"/>
      <w:marBottom w:val="0"/>
      <w:divBdr>
        <w:top w:val="none" w:sz="0" w:space="0" w:color="auto"/>
        <w:left w:val="none" w:sz="0" w:space="0" w:color="auto"/>
        <w:bottom w:val="none" w:sz="0" w:space="0" w:color="auto"/>
        <w:right w:val="none" w:sz="0" w:space="0" w:color="auto"/>
      </w:divBdr>
    </w:div>
    <w:div w:id="1239049060">
      <w:bodyDiv w:val="1"/>
      <w:marLeft w:val="0"/>
      <w:marRight w:val="0"/>
      <w:marTop w:val="0"/>
      <w:marBottom w:val="0"/>
      <w:divBdr>
        <w:top w:val="none" w:sz="0" w:space="0" w:color="auto"/>
        <w:left w:val="none" w:sz="0" w:space="0" w:color="auto"/>
        <w:bottom w:val="none" w:sz="0" w:space="0" w:color="auto"/>
        <w:right w:val="none" w:sz="0" w:space="0" w:color="auto"/>
      </w:divBdr>
    </w:div>
    <w:div w:id="1258557395">
      <w:bodyDiv w:val="1"/>
      <w:marLeft w:val="0"/>
      <w:marRight w:val="0"/>
      <w:marTop w:val="0"/>
      <w:marBottom w:val="0"/>
      <w:divBdr>
        <w:top w:val="none" w:sz="0" w:space="0" w:color="auto"/>
        <w:left w:val="none" w:sz="0" w:space="0" w:color="auto"/>
        <w:bottom w:val="none" w:sz="0" w:space="0" w:color="auto"/>
        <w:right w:val="none" w:sz="0" w:space="0" w:color="auto"/>
      </w:divBdr>
    </w:div>
    <w:div w:id="1278760530">
      <w:bodyDiv w:val="1"/>
      <w:marLeft w:val="0"/>
      <w:marRight w:val="0"/>
      <w:marTop w:val="0"/>
      <w:marBottom w:val="0"/>
      <w:divBdr>
        <w:top w:val="none" w:sz="0" w:space="0" w:color="auto"/>
        <w:left w:val="none" w:sz="0" w:space="0" w:color="auto"/>
        <w:bottom w:val="none" w:sz="0" w:space="0" w:color="auto"/>
        <w:right w:val="none" w:sz="0" w:space="0" w:color="auto"/>
      </w:divBdr>
    </w:div>
    <w:div w:id="1292516592">
      <w:bodyDiv w:val="1"/>
      <w:marLeft w:val="0"/>
      <w:marRight w:val="0"/>
      <w:marTop w:val="0"/>
      <w:marBottom w:val="0"/>
      <w:divBdr>
        <w:top w:val="none" w:sz="0" w:space="0" w:color="auto"/>
        <w:left w:val="none" w:sz="0" w:space="0" w:color="auto"/>
        <w:bottom w:val="none" w:sz="0" w:space="0" w:color="auto"/>
        <w:right w:val="none" w:sz="0" w:space="0" w:color="auto"/>
      </w:divBdr>
    </w:div>
    <w:div w:id="1299144940">
      <w:bodyDiv w:val="1"/>
      <w:marLeft w:val="0"/>
      <w:marRight w:val="0"/>
      <w:marTop w:val="0"/>
      <w:marBottom w:val="0"/>
      <w:divBdr>
        <w:top w:val="none" w:sz="0" w:space="0" w:color="auto"/>
        <w:left w:val="none" w:sz="0" w:space="0" w:color="auto"/>
        <w:bottom w:val="none" w:sz="0" w:space="0" w:color="auto"/>
        <w:right w:val="none" w:sz="0" w:space="0" w:color="auto"/>
      </w:divBdr>
    </w:div>
    <w:div w:id="1414736294">
      <w:bodyDiv w:val="1"/>
      <w:marLeft w:val="0"/>
      <w:marRight w:val="0"/>
      <w:marTop w:val="0"/>
      <w:marBottom w:val="0"/>
      <w:divBdr>
        <w:top w:val="none" w:sz="0" w:space="0" w:color="auto"/>
        <w:left w:val="none" w:sz="0" w:space="0" w:color="auto"/>
        <w:bottom w:val="none" w:sz="0" w:space="0" w:color="auto"/>
        <w:right w:val="none" w:sz="0" w:space="0" w:color="auto"/>
      </w:divBdr>
    </w:div>
    <w:div w:id="1422943820">
      <w:bodyDiv w:val="1"/>
      <w:marLeft w:val="0"/>
      <w:marRight w:val="0"/>
      <w:marTop w:val="0"/>
      <w:marBottom w:val="0"/>
      <w:divBdr>
        <w:top w:val="none" w:sz="0" w:space="0" w:color="auto"/>
        <w:left w:val="none" w:sz="0" w:space="0" w:color="auto"/>
        <w:bottom w:val="none" w:sz="0" w:space="0" w:color="auto"/>
        <w:right w:val="none" w:sz="0" w:space="0" w:color="auto"/>
      </w:divBdr>
      <w:divsChild>
        <w:div w:id="285507281">
          <w:marLeft w:val="0"/>
          <w:marRight w:val="0"/>
          <w:marTop w:val="0"/>
          <w:marBottom w:val="0"/>
          <w:divBdr>
            <w:top w:val="none" w:sz="0" w:space="0" w:color="auto"/>
            <w:left w:val="none" w:sz="0" w:space="0" w:color="auto"/>
            <w:bottom w:val="none" w:sz="0" w:space="0" w:color="auto"/>
            <w:right w:val="none" w:sz="0" w:space="0" w:color="auto"/>
          </w:divBdr>
          <w:divsChild>
            <w:div w:id="609120604">
              <w:marLeft w:val="0"/>
              <w:marRight w:val="0"/>
              <w:marTop w:val="0"/>
              <w:marBottom w:val="0"/>
              <w:divBdr>
                <w:top w:val="none" w:sz="0" w:space="0" w:color="auto"/>
                <w:left w:val="none" w:sz="0" w:space="0" w:color="auto"/>
                <w:bottom w:val="none" w:sz="0" w:space="0" w:color="auto"/>
                <w:right w:val="none" w:sz="0" w:space="0" w:color="auto"/>
              </w:divBdr>
              <w:divsChild>
                <w:div w:id="1851483674">
                  <w:marLeft w:val="0"/>
                  <w:marRight w:val="0"/>
                  <w:marTop w:val="0"/>
                  <w:marBottom w:val="0"/>
                  <w:divBdr>
                    <w:top w:val="none" w:sz="0" w:space="0" w:color="auto"/>
                    <w:left w:val="none" w:sz="0" w:space="0" w:color="auto"/>
                    <w:bottom w:val="none" w:sz="0" w:space="0" w:color="auto"/>
                    <w:right w:val="none" w:sz="0" w:space="0" w:color="auto"/>
                  </w:divBdr>
                  <w:divsChild>
                    <w:div w:id="1228885143">
                      <w:marLeft w:val="0"/>
                      <w:marRight w:val="0"/>
                      <w:marTop w:val="0"/>
                      <w:marBottom w:val="0"/>
                      <w:divBdr>
                        <w:top w:val="none" w:sz="0" w:space="0" w:color="auto"/>
                        <w:left w:val="none" w:sz="0" w:space="0" w:color="auto"/>
                        <w:bottom w:val="none" w:sz="0" w:space="0" w:color="auto"/>
                        <w:right w:val="none" w:sz="0" w:space="0" w:color="auto"/>
                      </w:divBdr>
                      <w:divsChild>
                        <w:div w:id="801310529">
                          <w:marLeft w:val="0"/>
                          <w:marRight w:val="0"/>
                          <w:marTop w:val="0"/>
                          <w:marBottom w:val="0"/>
                          <w:divBdr>
                            <w:top w:val="none" w:sz="0" w:space="0" w:color="auto"/>
                            <w:left w:val="none" w:sz="0" w:space="0" w:color="auto"/>
                            <w:bottom w:val="none" w:sz="0" w:space="0" w:color="auto"/>
                            <w:right w:val="none" w:sz="0" w:space="0" w:color="auto"/>
                          </w:divBdr>
                          <w:divsChild>
                            <w:div w:id="1019938657">
                              <w:marLeft w:val="0"/>
                              <w:marRight w:val="0"/>
                              <w:marTop w:val="0"/>
                              <w:marBottom w:val="0"/>
                              <w:divBdr>
                                <w:top w:val="none" w:sz="0" w:space="0" w:color="auto"/>
                                <w:left w:val="none" w:sz="0" w:space="0" w:color="auto"/>
                                <w:bottom w:val="none" w:sz="0" w:space="0" w:color="auto"/>
                                <w:right w:val="none" w:sz="0" w:space="0" w:color="auto"/>
                              </w:divBdr>
                              <w:divsChild>
                                <w:div w:id="2102484760">
                                  <w:marLeft w:val="0"/>
                                  <w:marRight w:val="0"/>
                                  <w:marTop w:val="0"/>
                                  <w:marBottom w:val="0"/>
                                  <w:divBdr>
                                    <w:top w:val="none" w:sz="0" w:space="0" w:color="auto"/>
                                    <w:left w:val="none" w:sz="0" w:space="0" w:color="auto"/>
                                    <w:bottom w:val="none" w:sz="0" w:space="0" w:color="auto"/>
                                    <w:right w:val="none" w:sz="0" w:space="0" w:color="auto"/>
                                  </w:divBdr>
                                  <w:divsChild>
                                    <w:div w:id="1611741061">
                                      <w:marLeft w:val="0"/>
                                      <w:marRight w:val="0"/>
                                      <w:marTop w:val="0"/>
                                      <w:marBottom w:val="0"/>
                                      <w:divBdr>
                                        <w:top w:val="none" w:sz="0" w:space="0" w:color="auto"/>
                                        <w:left w:val="none" w:sz="0" w:space="0" w:color="auto"/>
                                        <w:bottom w:val="none" w:sz="0" w:space="0" w:color="auto"/>
                                        <w:right w:val="none" w:sz="0" w:space="0" w:color="auto"/>
                                      </w:divBdr>
                                      <w:divsChild>
                                        <w:div w:id="457527364">
                                          <w:marLeft w:val="0"/>
                                          <w:marRight w:val="0"/>
                                          <w:marTop w:val="0"/>
                                          <w:marBottom w:val="0"/>
                                          <w:divBdr>
                                            <w:top w:val="none" w:sz="0" w:space="0" w:color="auto"/>
                                            <w:left w:val="none" w:sz="0" w:space="0" w:color="auto"/>
                                            <w:bottom w:val="none" w:sz="0" w:space="0" w:color="auto"/>
                                            <w:right w:val="none" w:sz="0" w:space="0" w:color="auto"/>
                                          </w:divBdr>
                                          <w:divsChild>
                                            <w:div w:id="144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742409">
      <w:bodyDiv w:val="1"/>
      <w:marLeft w:val="0"/>
      <w:marRight w:val="0"/>
      <w:marTop w:val="0"/>
      <w:marBottom w:val="0"/>
      <w:divBdr>
        <w:top w:val="none" w:sz="0" w:space="0" w:color="auto"/>
        <w:left w:val="none" w:sz="0" w:space="0" w:color="auto"/>
        <w:bottom w:val="none" w:sz="0" w:space="0" w:color="auto"/>
        <w:right w:val="none" w:sz="0" w:space="0" w:color="auto"/>
      </w:divBdr>
      <w:divsChild>
        <w:div w:id="1427531879">
          <w:marLeft w:val="0"/>
          <w:marRight w:val="0"/>
          <w:marTop w:val="0"/>
          <w:marBottom w:val="0"/>
          <w:divBdr>
            <w:top w:val="none" w:sz="0" w:space="0" w:color="auto"/>
            <w:left w:val="none" w:sz="0" w:space="0" w:color="auto"/>
            <w:bottom w:val="none" w:sz="0" w:space="0" w:color="auto"/>
            <w:right w:val="none" w:sz="0" w:space="0" w:color="auto"/>
          </w:divBdr>
          <w:divsChild>
            <w:div w:id="809592297">
              <w:marLeft w:val="0"/>
              <w:marRight w:val="0"/>
              <w:marTop w:val="0"/>
              <w:marBottom w:val="0"/>
              <w:divBdr>
                <w:top w:val="none" w:sz="0" w:space="0" w:color="auto"/>
                <w:left w:val="none" w:sz="0" w:space="0" w:color="auto"/>
                <w:bottom w:val="none" w:sz="0" w:space="0" w:color="auto"/>
                <w:right w:val="none" w:sz="0" w:space="0" w:color="auto"/>
              </w:divBdr>
              <w:divsChild>
                <w:div w:id="308176354">
                  <w:marLeft w:val="0"/>
                  <w:marRight w:val="0"/>
                  <w:marTop w:val="0"/>
                  <w:marBottom w:val="0"/>
                  <w:divBdr>
                    <w:top w:val="none" w:sz="0" w:space="0" w:color="auto"/>
                    <w:left w:val="none" w:sz="0" w:space="0" w:color="auto"/>
                    <w:bottom w:val="none" w:sz="0" w:space="0" w:color="auto"/>
                    <w:right w:val="none" w:sz="0" w:space="0" w:color="auto"/>
                  </w:divBdr>
                  <w:divsChild>
                    <w:div w:id="12166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127">
      <w:bodyDiv w:val="1"/>
      <w:marLeft w:val="0"/>
      <w:marRight w:val="0"/>
      <w:marTop w:val="0"/>
      <w:marBottom w:val="0"/>
      <w:divBdr>
        <w:top w:val="none" w:sz="0" w:space="0" w:color="auto"/>
        <w:left w:val="none" w:sz="0" w:space="0" w:color="auto"/>
        <w:bottom w:val="none" w:sz="0" w:space="0" w:color="auto"/>
        <w:right w:val="none" w:sz="0" w:space="0" w:color="auto"/>
      </w:divBdr>
    </w:div>
    <w:div w:id="1518688881">
      <w:bodyDiv w:val="1"/>
      <w:marLeft w:val="0"/>
      <w:marRight w:val="0"/>
      <w:marTop w:val="0"/>
      <w:marBottom w:val="0"/>
      <w:divBdr>
        <w:top w:val="none" w:sz="0" w:space="0" w:color="auto"/>
        <w:left w:val="none" w:sz="0" w:space="0" w:color="auto"/>
        <w:bottom w:val="none" w:sz="0" w:space="0" w:color="auto"/>
        <w:right w:val="none" w:sz="0" w:space="0" w:color="auto"/>
      </w:divBdr>
      <w:divsChild>
        <w:div w:id="1247574067">
          <w:marLeft w:val="0"/>
          <w:marRight w:val="0"/>
          <w:marTop w:val="0"/>
          <w:marBottom w:val="0"/>
          <w:divBdr>
            <w:top w:val="none" w:sz="0" w:space="0" w:color="auto"/>
            <w:left w:val="none" w:sz="0" w:space="0" w:color="auto"/>
            <w:bottom w:val="none" w:sz="0" w:space="0" w:color="auto"/>
            <w:right w:val="none" w:sz="0" w:space="0" w:color="auto"/>
          </w:divBdr>
          <w:divsChild>
            <w:div w:id="1626278207">
              <w:marLeft w:val="0"/>
              <w:marRight w:val="0"/>
              <w:marTop w:val="0"/>
              <w:marBottom w:val="0"/>
              <w:divBdr>
                <w:top w:val="none" w:sz="0" w:space="0" w:color="auto"/>
                <w:left w:val="none" w:sz="0" w:space="0" w:color="auto"/>
                <w:bottom w:val="none" w:sz="0" w:space="0" w:color="auto"/>
                <w:right w:val="none" w:sz="0" w:space="0" w:color="auto"/>
              </w:divBdr>
              <w:divsChild>
                <w:div w:id="897284707">
                  <w:marLeft w:val="0"/>
                  <w:marRight w:val="0"/>
                  <w:marTop w:val="0"/>
                  <w:marBottom w:val="0"/>
                  <w:divBdr>
                    <w:top w:val="none" w:sz="0" w:space="0" w:color="auto"/>
                    <w:left w:val="none" w:sz="0" w:space="0" w:color="auto"/>
                    <w:bottom w:val="none" w:sz="0" w:space="0" w:color="auto"/>
                    <w:right w:val="none" w:sz="0" w:space="0" w:color="auto"/>
                  </w:divBdr>
                  <w:divsChild>
                    <w:div w:id="16385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20034">
      <w:bodyDiv w:val="1"/>
      <w:marLeft w:val="0"/>
      <w:marRight w:val="0"/>
      <w:marTop w:val="0"/>
      <w:marBottom w:val="0"/>
      <w:divBdr>
        <w:top w:val="none" w:sz="0" w:space="0" w:color="auto"/>
        <w:left w:val="none" w:sz="0" w:space="0" w:color="auto"/>
        <w:bottom w:val="none" w:sz="0" w:space="0" w:color="auto"/>
        <w:right w:val="none" w:sz="0" w:space="0" w:color="auto"/>
      </w:divBdr>
    </w:div>
    <w:div w:id="1756972790">
      <w:bodyDiv w:val="1"/>
      <w:marLeft w:val="0"/>
      <w:marRight w:val="0"/>
      <w:marTop w:val="0"/>
      <w:marBottom w:val="0"/>
      <w:divBdr>
        <w:top w:val="none" w:sz="0" w:space="0" w:color="auto"/>
        <w:left w:val="none" w:sz="0" w:space="0" w:color="auto"/>
        <w:bottom w:val="none" w:sz="0" w:space="0" w:color="auto"/>
        <w:right w:val="none" w:sz="0" w:space="0" w:color="auto"/>
      </w:divBdr>
    </w:div>
    <w:div w:id="1797411966">
      <w:bodyDiv w:val="1"/>
      <w:marLeft w:val="0"/>
      <w:marRight w:val="0"/>
      <w:marTop w:val="0"/>
      <w:marBottom w:val="0"/>
      <w:divBdr>
        <w:top w:val="none" w:sz="0" w:space="0" w:color="auto"/>
        <w:left w:val="none" w:sz="0" w:space="0" w:color="auto"/>
        <w:bottom w:val="none" w:sz="0" w:space="0" w:color="auto"/>
        <w:right w:val="none" w:sz="0" w:space="0" w:color="auto"/>
      </w:divBdr>
    </w:div>
    <w:div w:id="1860850737">
      <w:bodyDiv w:val="1"/>
      <w:marLeft w:val="0"/>
      <w:marRight w:val="0"/>
      <w:marTop w:val="0"/>
      <w:marBottom w:val="0"/>
      <w:divBdr>
        <w:top w:val="none" w:sz="0" w:space="0" w:color="auto"/>
        <w:left w:val="none" w:sz="0" w:space="0" w:color="auto"/>
        <w:bottom w:val="none" w:sz="0" w:space="0" w:color="auto"/>
        <w:right w:val="none" w:sz="0" w:space="0" w:color="auto"/>
      </w:divBdr>
      <w:divsChild>
        <w:div w:id="2019575374">
          <w:marLeft w:val="0"/>
          <w:marRight w:val="0"/>
          <w:marTop w:val="0"/>
          <w:marBottom w:val="0"/>
          <w:divBdr>
            <w:top w:val="none" w:sz="0" w:space="0" w:color="auto"/>
            <w:left w:val="none" w:sz="0" w:space="0" w:color="auto"/>
            <w:bottom w:val="none" w:sz="0" w:space="0" w:color="auto"/>
            <w:right w:val="none" w:sz="0" w:space="0" w:color="auto"/>
          </w:divBdr>
          <w:divsChild>
            <w:div w:id="2055150087">
              <w:marLeft w:val="0"/>
              <w:marRight w:val="0"/>
              <w:marTop w:val="0"/>
              <w:marBottom w:val="0"/>
              <w:divBdr>
                <w:top w:val="none" w:sz="0" w:space="0" w:color="auto"/>
                <w:left w:val="none" w:sz="0" w:space="0" w:color="auto"/>
                <w:bottom w:val="none" w:sz="0" w:space="0" w:color="auto"/>
                <w:right w:val="none" w:sz="0" w:space="0" w:color="auto"/>
              </w:divBdr>
              <w:divsChild>
                <w:div w:id="187255125">
                  <w:marLeft w:val="0"/>
                  <w:marRight w:val="0"/>
                  <w:marTop w:val="0"/>
                  <w:marBottom w:val="0"/>
                  <w:divBdr>
                    <w:top w:val="none" w:sz="0" w:space="0" w:color="auto"/>
                    <w:left w:val="none" w:sz="0" w:space="0" w:color="auto"/>
                    <w:bottom w:val="none" w:sz="0" w:space="0" w:color="auto"/>
                    <w:right w:val="none" w:sz="0" w:space="0" w:color="auto"/>
                  </w:divBdr>
                  <w:divsChild>
                    <w:div w:id="2067071206">
                      <w:marLeft w:val="0"/>
                      <w:marRight w:val="0"/>
                      <w:marTop w:val="0"/>
                      <w:marBottom w:val="0"/>
                      <w:divBdr>
                        <w:top w:val="none" w:sz="0" w:space="0" w:color="auto"/>
                        <w:left w:val="none" w:sz="0" w:space="0" w:color="auto"/>
                        <w:bottom w:val="none" w:sz="0" w:space="0" w:color="auto"/>
                        <w:right w:val="none" w:sz="0" w:space="0" w:color="auto"/>
                      </w:divBdr>
                      <w:divsChild>
                        <w:div w:id="208418295">
                          <w:marLeft w:val="0"/>
                          <w:marRight w:val="0"/>
                          <w:marTop w:val="0"/>
                          <w:marBottom w:val="0"/>
                          <w:divBdr>
                            <w:top w:val="none" w:sz="0" w:space="0" w:color="auto"/>
                            <w:left w:val="none" w:sz="0" w:space="0" w:color="auto"/>
                            <w:bottom w:val="none" w:sz="0" w:space="0" w:color="auto"/>
                            <w:right w:val="none" w:sz="0" w:space="0" w:color="auto"/>
                          </w:divBdr>
                          <w:divsChild>
                            <w:div w:id="2069331869">
                              <w:marLeft w:val="0"/>
                              <w:marRight w:val="0"/>
                              <w:marTop w:val="0"/>
                              <w:marBottom w:val="0"/>
                              <w:divBdr>
                                <w:top w:val="none" w:sz="0" w:space="0" w:color="auto"/>
                                <w:left w:val="none" w:sz="0" w:space="0" w:color="auto"/>
                                <w:bottom w:val="none" w:sz="0" w:space="0" w:color="auto"/>
                                <w:right w:val="none" w:sz="0" w:space="0" w:color="auto"/>
                              </w:divBdr>
                              <w:divsChild>
                                <w:div w:id="2007859100">
                                  <w:marLeft w:val="0"/>
                                  <w:marRight w:val="0"/>
                                  <w:marTop w:val="0"/>
                                  <w:marBottom w:val="0"/>
                                  <w:divBdr>
                                    <w:top w:val="none" w:sz="0" w:space="0" w:color="auto"/>
                                    <w:left w:val="none" w:sz="0" w:space="0" w:color="auto"/>
                                    <w:bottom w:val="none" w:sz="0" w:space="0" w:color="auto"/>
                                    <w:right w:val="none" w:sz="0" w:space="0" w:color="auto"/>
                                  </w:divBdr>
                                  <w:divsChild>
                                    <w:div w:id="1715616165">
                                      <w:marLeft w:val="0"/>
                                      <w:marRight w:val="0"/>
                                      <w:marTop w:val="0"/>
                                      <w:marBottom w:val="0"/>
                                      <w:divBdr>
                                        <w:top w:val="none" w:sz="0" w:space="0" w:color="auto"/>
                                        <w:left w:val="none" w:sz="0" w:space="0" w:color="auto"/>
                                        <w:bottom w:val="none" w:sz="0" w:space="0" w:color="auto"/>
                                        <w:right w:val="none" w:sz="0" w:space="0" w:color="auto"/>
                                      </w:divBdr>
                                      <w:divsChild>
                                        <w:div w:id="1166432926">
                                          <w:marLeft w:val="0"/>
                                          <w:marRight w:val="0"/>
                                          <w:marTop w:val="0"/>
                                          <w:marBottom w:val="0"/>
                                          <w:divBdr>
                                            <w:top w:val="none" w:sz="0" w:space="0" w:color="auto"/>
                                            <w:left w:val="none" w:sz="0" w:space="0" w:color="auto"/>
                                            <w:bottom w:val="none" w:sz="0" w:space="0" w:color="auto"/>
                                            <w:right w:val="none" w:sz="0" w:space="0" w:color="auto"/>
                                          </w:divBdr>
                                          <w:divsChild>
                                            <w:div w:id="1616594498">
                                              <w:marLeft w:val="0"/>
                                              <w:marRight w:val="0"/>
                                              <w:marTop w:val="0"/>
                                              <w:marBottom w:val="0"/>
                                              <w:divBdr>
                                                <w:top w:val="none" w:sz="0" w:space="0" w:color="auto"/>
                                                <w:left w:val="none" w:sz="0" w:space="0" w:color="auto"/>
                                                <w:bottom w:val="none" w:sz="0" w:space="0" w:color="auto"/>
                                                <w:right w:val="none" w:sz="0" w:space="0" w:color="auto"/>
                                              </w:divBdr>
                                              <w:divsChild>
                                                <w:div w:id="1368989966">
                                                  <w:marLeft w:val="0"/>
                                                  <w:marRight w:val="0"/>
                                                  <w:marTop w:val="0"/>
                                                  <w:marBottom w:val="0"/>
                                                  <w:divBdr>
                                                    <w:top w:val="none" w:sz="0" w:space="0" w:color="auto"/>
                                                    <w:left w:val="none" w:sz="0" w:space="0" w:color="auto"/>
                                                    <w:bottom w:val="none" w:sz="0" w:space="0" w:color="auto"/>
                                                    <w:right w:val="none" w:sz="0" w:space="0" w:color="auto"/>
                                                  </w:divBdr>
                                                  <w:divsChild>
                                                    <w:div w:id="1984265618">
                                                      <w:marLeft w:val="0"/>
                                                      <w:marRight w:val="0"/>
                                                      <w:marTop w:val="0"/>
                                                      <w:marBottom w:val="0"/>
                                                      <w:divBdr>
                                                        <w:top w:val="none" w:sz="0" w:space="0" w:color="auto"/>
                                                        <w:left w:val="none" w:sz="0" w:space="0" w:color="auto"/>
                                                        <w:bottom w:val="none" w:sz="0" w:space="0" w:color="auto"/>
                                                        <w:right w:val="none" w:sz="0" w:space="0" w:color="auto"/>
                                                      </w:divBdr>
                                                      <w:divsChild>
                                                        <w:div w:id="2128040776">
                                                          <w:marLeft w:val="0"/>
                                                          <w:marRight w:val="0"/>
                                                          <w:marTop w:val="0"/>
                                                          <w:marBottom w:val="0"/>
                                                          <w:divBdr>
                                                            <w:top w:val="none" w:sz="0" w:space="0" w:color="auto"/>
                                                            <w:left w:val="none" w:sz="0" w:space="0" w:color="auto"/>
                                                            <w:bottom w:val="none" w:sz="0" w:space="0" w:color="auto"/>
                                                            <w:right w:val="none" w:sz="0" w:space="0" w:color="auto"/>
                                                          </w:divBdr>
                                                          <w:divsChild>
                                                            <w:div w:id="1750730674">
                                                              <w:marLeft w:val="0"/>
                                                              <w:marRight w:val="0"/>
                                                              <w:marTop w:val="0"/>
                                                              <w:marBottom w:val="0"/>
                                                              <w:divBdr>
                                                                <w:top w:val="none" w:sz="0" w:space="0" w:color="auto"/>
                                                                <w:left w:val="none" w:sz="0" w:space="0" w:color="auto"/>
                                                                <w:bottom w:val="none" w:sz="0" w:space="0" w:color="auto"/>
                                                                <w:right w:val="none" w:sz="0" w:space="0" w:color="auto"/>
                                                              </w:divBdr>
                                                              <w:divsChild>
                                                                <w:div w:id="1975482110">
                                                                  <w:marLeft w:val="0"/>
                                                                  <w:marRight w:val="0"/>
                                                                  <w:marTop w:val="0"/>
                                                                  <w:marBottom w:val="0"/>
                                                                  <w:divBdr>
                                                                    <w:top w:val="none" w:sz="0" w:space="0" w:color="auto"/>
                                                                    <w:left w:val="none" w:sz="0" w:space="0" w:color="auto"/>
                                                                    <w:bottom w:val="none" w:sz="0" w:space="0" w:color="auto"/>
                                                                    <w:right w:val="none" w:sz="0" w:space="0" w:color="auto"/>
                                                                  </w:divBdr>
                                                                  <w:divsChild>
                                                                    <w:div w:id="1231306080">
                                                                      <w:marLeft w:val="0"/>
                                                                      <w:marRight w:val="0"/>
                                                                      <w:marTop w:val="0"/>
                                                                      <w:marBottom w:val="0"/>
                                                                      <w:divBdr>
                                                                        <w:top w:val="none" w:sz="0" w:space="0" w:color="auto"/>
                                                                        <w:left w:val="none" w:sz="0" w:space="0" w:color="auto"/>
                                                                        <w:bottom w:val="none" w:sz="0" w:space="0" w:color="auto"/>
                                                                        <w:right w:val="none" w:sz="0" w:space="0" w:color="auto"/>
                                                                      </w:divBdr>
                                                                      <w:divsChild>
                                                                        <w:div w:id="556817957">
                                                                          <w:marLeft w:val="0"/>
                                                                          <w:marRight w:val="0"/>
                                                                          <w:marTop w:val="0"/>
                                                                          <w:marBottom w:val="0"/>
                                                                          <w:divBdr>
                                                                            <w:top w:val="none" w:sz="0" w:space="0" w:color="auto"/>
                                                                            <w:left w:val="none" w:sz="0" w:space="0" w:color="auto"/>
                                                                            <w:bottom w:val="none" w:sz="0" w:space="0" w:color="auto"/>
                                                                            <w:right w:val="none" w:sz="0" w:space="0" w:color="auto"/>
                                                                          </w:divBdr>
                                                                          <w:divsChild>
                                                                            <w:div w:id="1550460454">
                                                                              <w:marLeft w:val="0"/>
                                                                              <w:marRight w:val="0"/>
                                                                              <w:marTop w:val="0"/>
                                                                              <w:marBottom w:val="0"/>
                                                                              <w:divBdr>
                                                                                <w:top w:val="none" w:sz="0" w:space="0" w:color="auto"/>
                                                                                <w:left w:val="none" w:sz="0" w:space="0" w:color="auto"/>
                                                                                <w:bottom w:val="none" w:sz="0" w:space="0" w:color="auto"/>
                                                                                <w:right w:val="none" w:sz="0" w:space="0" w:color="auto"/>
                                                                              </w:divBdr>
                                                                              <w:divsChild>
                                                                                <w:div w:id="1974671752">
                                                                                  <w:marLeft w:val="0"/>
                                                                                  <w:marRight w:val="0"/>
                                                                                  <w:marTop w:val="0"/>
                                                                                  <w:marBottom w:val="0"/>
                                                                                  <w:divBdr>
                                                                                    <w:top w:val="none" w:sz="0" w:space="0" w:color="auto"/>
                                                                                    <w:left w:val="none" w:sz="0" w:space="0" w:color="auto"/>
                                                                                    <w:bottom w:val="none" w:sz="0" w:space="0" w:color="auto"/>
                                                                                    <w:right w:val="none" w:sz="0" w:space="0" w:color="auto"/>
                                                                                  </w:divBdr>
                                                                                  <w:divsChild>
                                                                                    <w:div w:id="1319966336">
                                                                                      <w:marLeft w:val="0"/>
                                                                                      <w:marRight w:val="0"/>
                                                                                      <w:marTop w:val="0"/>
                                                                                      <w:marBottom w:val="0"/>
                                                                                      <w:divBdr>
                                                                                        <w:top w:val="none" w:sz="0" w:space="0" w:color="auto"/>
                                                                                        <w:left w:val="none" w:sz="0" w:space="0" w:color="auto"/>
                                                                                        <w:bottom w:val="none" w:sz="0" w:space="0" w:color="auto"/>
                                                                                        <w:right w:val="none" w:sz="0" w:space="0" w:color="auto"/>
                                                                                      </w:divBdr>
                                                                                      <w:divsChild>
                                                                                        <w:div w:id="36241531">
                                                                                          <w:marLeft w:val="0"/>
                                                                                          <w:marRight w:val="0"/>
                                                                                          <w:marTop w:val="0"/>
                                                                                          <w:marBottom w:val="0"/>
                                                                                          <w:divBdr>
                                                                                            <w:top w:val="none" w:sz="0" w:space="0" w:color="auto"/>
                                                                                            <w:left w:val="none" w:sz="0" w:space="0" w:color="auto"/>
                                                                                            <w:bottom w:val="none" w:sz="0" w:space="0" w:color="auto"/>
                                                                                            <w:right w:val="none" w:sz="0" w:space="0" w:color="auto"/>
                                                                                          </w:divBdr>
                                                                                          <w:divsChild>
                                                                                            <w:div w:id="1331060320">
                                                                                              <w:marLeft w:val="0"/>
                                                                                              <w:marRight w:val="0"/>
                                                                                              <w:marTop w:val="0"/>
                                                                                              <w:marBottom w:val="0"/>
                                                                                              <w:divBdr>
                                                                                                <w:top w:val="none" w:sz="0" w:space="0" w:color="auto"/>
                                                                                                <w:left w:val="none" w:sz="0" w:space="0" w:color="auto"/>
                                                                                                <w:bottom w:val="none" w:sz="0" w:space="0" w:color="auto"/>
                                                                                                <w:right w:val="none" w:sz="0" w:space="0" w:color="auto"/>
                                                                                              </w:divBdr>
                                                                                              <w:divsChild>
                                                                                                <w:div w:id="408423487">
                                                                                                  <w:marLeft w:val="0"/>
                                                                                                  <w:marRight w:val="0"/>
                                                                                                  <w:marTop w:val="0"/>
                                                                                                  <w:marBottom w:val="0"/>
                                                                                                  <w:divBdr>
                                                                                                    <w:top w:val="none" w:sz="0" w:space="0" w:color="auto"/>
                                                                                                    <w:left w:val="none" w:sz="0" w:space="0" w:color="auto"/>
                                                                                                    <w:bottom w:val="none" w:sz="0" w:space="0" w:color="auto"/>
                                                                                                    <w:right w:val="none" w:sz="0" w:space="0" w:color="auto"/>
                                                                                                  </w:divBdr>
                                                                                                  <w:divsChild>
                                                                                                    <w:div w:id="1431699505">
                                                                                                      <w:marLeft w:val="0"/>
                                                                                                      <w:marRight w:val="0"/>
                                                                                                      <w:marTop w:val="0"/>
                                                                                                      <w:marBottom w:val="0"/>
                                                                                                      <w:divBdr>
                                                                                                        <w:top w:val="none" w:sz="0" w:space="0" w:color="auto"/>
                                                                                                        <w:left w:val="none" w:sz="0" w:space="0" w:color="auto"/>
                                                                                                        <w:bottom w:val="none" w:sz="0" w:space="0" w:color="auto"/>
                                                                                                        <w:right w:val="none" w:sz="0" w:space="0" w:color="auto"/>
                                                                                                      </w:divBdr>
                                                                                                      <w:divsChild>
                                                                                                        <w:div w:id="1780102621">
                                                                                                          <w:marLeft w:val="0"/>
                                                                                                          <w:marRight w:val="0"/>
                                                                                                          <w:marTop w:val="0"/>
                                                                                                          <w:marBottom w:val="0"/>
                                                                                                          <w:divBdr>
                                                                                                            <w:top w:val="none" w:sz="0" w:space="0" w:color="auto"/>
                                                                                                            <w:left w:val="none" w:sz="0" w:space="0" w:color="auto"/>
                                                                                                            <w:bottom w:val="none" w:sz="0" w:space="0" w:color="auto"/>
                                                                                                            <w:right w:val="none" w:sz="0" w:space="0" w:color="auto"/>
                                                                                                          </w:divBdr>
                                                                                                          <w:divsChild>
                                                                                                            <w:div w:id="727267837">
                                                                                                              <w:marLeft w:val="0"/>
                                                                                                              <w:marRight w:val="0"/>
                                                                                                              <w:marTop w:val="0"/>
                                                                                                              <w:marBottom w:val="0"/>
                                                                                                              <w:divBdr>
                                                                                                                <w:top w:val="none" w:sz="0" w:space="0" w:color="auto"/>
                                                                                                                <w:left w:val="none" w:sz="0" w:space="0" w:color="auto"/>
                                                                                                                <w:bottom w:val="none" w:sz="0" w:space="0" w:color="auto"/>
                                                                                                                <w:right w:val="none" w:sz="0" w:space="0" w:color="auto"/>
                                                                                                              </w:divBdr>
                                                                                                              <w:divsChild>
                                                                                                                <w:div w:id="926035225">
                                                                                                                  <w:marLeft w:val="0"/>
                                                                                                                  <w:marRight w:val="0"/>
                                                                                                                  <w:marTop w:val="0"/>
                                                                                                                  <w:marBottom w:val="0"/>
                                                                                                                  <w:divBdr>
                                                                                                                    <w:top w:val="none" w:sz="0" w:space="0" w:color="auto"/>
                                                                                                                    <w:left w:val="none" w:sz="0" w:space="0" w:color="auto"/>
                                                                                                                    <w:bottom w:val="none" w:sz="0" w:space="0" w:color="auto"/>
                                                                                                                    <w:right w:val="none" w:sz="0" w:space="0" w:color="auto"/>
                                                                                                                  </w:divBdr>
                                                                                                                  <w:divsChild>
                                                                                                                    <w:div w:id="773205606">
                                                                                                                      <w:marLeft w:val="0"/>
                                                                                                                      <w:marRight w:val="0"/>
                                                                                                                      <w:marTop w:val="0"/>
                                                                                                                      <w:marBottom w:val="0"/>
                                                                                                                      <w:divBdr>
                                                                                                                        <w:top w:val="none" w:sz="0" w:space="0" w:color="auto"/>
                                                                                                                        <w:left w:val="none" w:sz="0" w:space="0" w:color="auto"/>
                                                                                                                        <w:bottom w:val="none" w:sz="0" w:space="0" w:color="auto"/>
                                                                                                                        <w:right w:val="none" w:sz="0" w:space="0" w:color="auto"/>
                                                                                                                      </w:divBdr>
                                                                                                                      <w:divsChild>
                                                                                                                        <w:div w:id="175585978">
                                                                                                                          <w:marLeft w:val="0"/>
                                                                                                                          <w:marRight w:val="0"/>
                                                                                                                          <w:marTop w:val="0"/>
                                                                                                                          <w:marBottom w:val="0"/>
                                                                                                                          <w:divBdr>
                                                                                                                            <w:top w:val="none" w:sz="0" w:space="0" w:color="auto"/>
                                                                                                                            <w:left w:val="none" w:sz="0" w:space="0" w:color="auto"/>
                                                                                                                            <w:bottom w:val="none" w:sz="0" w:space="0" w:color="auto"/>
                                                                                                                            <w:right w:val="none" w:sz="0" w:space="0" w:color="auto"/>
                                                                                                                          </w:divBdr>
                                                                                                                          <w:divsChild>
                                                                                                                            <w:div w:id="1563325616">
                                                                                                                              <w:marLeft w:val="0"/>
                                                                                                                              <w:marRight w:val="0"/>
                                                                                                                              <w:marTop w:val="0"/>
                                                                                                                              <w:marBottom w:val="0"/>
                                                                                                                              <w:divBdr>
                                                                                                                                <w:top w:val="none" w:sz="0" w:space="0" w:color="auto"/>
                                                                                                                                <w:left w:val="none" w:sz="0" w:space="0" w:color="auto"/>
                                                                                                                                <w:bottom w:val="none" w:sz="0" w:space="0" w:color="auto"/>
                                                                                                                                <w:right w:val="none" w:sz="0" w:space="0" w:color="auto"/>
                                                                                                                              </w:divBdr>
                                                                                                                              <w:divsChild>
                                                                                                                                <w:div w:id="1121221188">
                                                                                                                                  <w:marLeft w:val="0"/>
                                                                                                                                  <w:marRight w:val="0"/>
                                                                                                                                  <w:marTop w:val="0"/>
                                                                                                                                  <w:marBottom w:val="0"/>
                                                                                                                                  <w:divBdr>
                                                                                                                                    <w:top w:val="none" w:sz="0" w:space="0" w:color="auto"/>
                                                                                                                                    <w:left w:val="none" w:sz="0" w:space="0" w:color="auto"/>
                                                                                                                                    <w:bottom w:val="none" w:sz="0" w:space="0" w:color="auto"/>
                                                                                                                                    <w:right w:val="none" w:sz="0" w:space="0" w:color="auto"/>
                                                                                                                                  </w:divBdr>
                                                                                                                                  <w:divsChild>
                                                                                                                                    <w:div w:id="2094693130">
                                                                                                                                      <w:marLeft w:val="0"/>
                                                                                                                                      <w:marRight w:val="0"/>
                                                                                                                                      <w:marTop w:val="0"/>
                                                                                                                                      <w:marBottom w:val="0"/>
                                                                                                                                      <w:divBdr>
                                                                                                                                        <w:top w:val="none" w:sz="0" w:space="0" w:color="auto"/>
                                                                                                                                        <w:left w:val="none" w:sz="0" w:space="0" w:color="auto"/>
                                                                                                                                        <w:bottom w:val="none" w:sz="0" w:space="0" w:color="auto"/>
                                                                                                                                        <w:right w:val="none" w:sz="0" w:space="0" w:color="auto"/>
                                                                                                                                      </w:divBdr>
                                                                                                                                      <w:divsChild>
                                                                                                                                        <w:div w:id="698627313">
                                                                                                                                          <w:marLeft w:val="0"/>
                                                                                                                                          <w:marRight w:val="0"/>
                                                                                                                                          <w:marTop w:val="0"/>
                                                                                                                                          <w:marBottom w:val="0"/>
                                                                                                                                          <w:divBdr>
                                                                                                                                            <w:top w:val="none" w:sz="0" w:space="0" w:color="auto"/>
                                                                                                                                            <w:left w:val="none" w:sz="0" w:space="0" w:color="auto"/>
                                                                                                                                            <w:bottom w:val="none" w:sz="0" w:space="0" w:color="auto"/>
                                                                                                                                            <w:right w:val="none" w:sz="0" w:space="0" w:color="auto"/>
                                                                                                                                          </w:divBdr>
                                                                                                                                          <w:divsChild>
                                                                                                                                            <w:div w:id="1921212152">
                                                                                                                                              <w:marLeft w:val="0"/>
                                                                                                                                              <w:marRight w:val="0"/>
                                                                                                                                              <w:marTop w:val="0"/>
                                                                                                                                              <w:marBottom w:val="0"/>
                                                                                                                                              <w:divBdr>
                                                                                                                                                <w:top w:val="none" w:sz="0" w:space="0" w:color="auto"/>
                                                                                                                                                <w:left w:val="none" w:sz="0" w:space="0" w:color="auto"/>
                                                                                                                                                <w:bottom w:val="none" w:sz="0" w:space="0" w:color="auto"/>
                                                                                                                                                <w:right w:val="none" w:sz="0" w:space="0" w:color="auto"/>
                                                                                                                                              </w:divBdr>
                                                                                                                                              <w:divsChild>
                                                                                                                                                <w:div w:id="390811603">
                                                                                                                                                  <w:marLeft w:val="0"/>
                                                                                                                                                  <w:marRight w:val="0"/>
                                                                                                                                                  <w:marTop w:val="0"/>
                                                                                                                                                  <w:marBottom w:val="0"/>
                                                                                                                                                  <w:divBdr>
                                                                                                                                                    <w:top w:val="none" w:sz="0" w:space="0" w:color="auto"/>
                                                                                                                                                    <w:left w:val="none" w:sz="0" w:space="0" w:color="auto"/>
                                                                                                                                                    <w:bottom w:val="none" w:sz="0" w:space="0" w:color="auto"/>
                                                                                                                                                    <w:right w:val="none" w:sz="0" w:space="0" w:color="auto"/>
                                                                                                                                                  </w:divBdr>
                                                                                                                                                  <w:divsChild>
                                                                                                                                                    <w:div w:id="1037898347">
                                                                                                                                                      <w:marLeft w:val="0"/>
                                                                                                                                                      <w:marRight w:val="0"/>
                                                                                                                                                      <w:marTop w:val="0"/>
                                                                                                                                                      <w:marBottom w:val="0"/>
                                                                                                                                                      <w:divBdr>
                                                                                                                                                        <w:top w:val="none" w:sz="0" w:space="0" w:color="auto"/>
                                                                                                                                                        <w:left w:val="none" w:sz="0" w:space="0" w:color="auto"/>
                                                                                                                                                        <w:bottom w:val="none" w:sz="0" w:space="0" w:color="auto"/>
                                                                                                                                                        <w:right w:val="none" w:sz="0" w:space="0" w:color="auto"/>
                                                                                                                                                      </w:divBdr>
                                                                                                                                                      <w:divsChild>
                                                                                                                                                        <w:div w:id="2050177499">
                                                                                                                                                          <w:marLeft w:val="0"/>
                                                                                                                                                          <w:marRight w:val="0"/>
                                                                                                                                                          <w:marTop w:val="0"/>
                                                                                                                                                          <w:marBottom w:val="0"/>
                                                                                                                                                          <w:divBdr>
                                                                                                                                                            <w:top w:val="none" w:sz="0" w:space="0" w:color="auto"/>
                                                                                                                                                            <w:left w:val="none" w:sz="0" w:space="0" w:color="auto"/>
                                                                                                                                                            <w:bottom w:val="none" w:sz="0" w:space="0" w:color="auto"/>
                                                                                                                                                            <w:right w:val="none" w:sz="0" w:space="0" w:color="auto"/>
                                                                                                                                                          </w:divBdr>
                                                                                                                                                          <w:divsChild>
                                                                                                                                                            <w:div w:id="880941545">
                                                                                                                                                              <w:marLeft w:val="0"/>
                                                                                                                                                              <w:marRight w:val="0"/>
                                                                                                                                                              <w:marTop w:val="0"/>
                                                                                                                                                              <w:marBottom w:val="0"/>
                                                                                                                                                              <w:divBdr>
                                                                                                                                                                <w:top w:val="none" w:sz="0" w:space="0" w:color="auto"/>
                                                                                                                                                                <w:left w:val="none" w:sz="0" w:space="0" w:color="auto"/>
                                                                                                                                                                <w:bottom w:val="none" w:sz="0" w:space="0" w:color="auto"/>
                                                                                                                                                                <w:right w:val="none" w:sz="0" w:space="0" w:color="auto"/>
                                                                                                                                                              </w:divBdr>
                                                                                                                                                              <w:divsChild>
                                                                                                                                                                <w:div w:id="1091849931">
                                                                                                                                                                  <w:marLeft w:val="0"/>
                                                                                                                                                                  <w:marRight w:val="0"/>
                                                                                                                                                                  <w:marTop w:val="0"/>
                                                                                                                                                                  <w:marBottom w:val="0"/>
                                                                                                                                                                  <w:divBdr>
                                                                                                                                                                    <w:top w:val="none" w:sz="0" w:space="0" w:color="auto"/>
                                                                                                                                                                    <w:left w:val="none" w:sz="0" w:space="0" w:color="auto"/>
                                                                                                                                                                    <w:bottom w:val="none" w:sz="0" w:space="0" w:color="auto"/>
                                                                                                                                                                    <w:right w:val="none" w:sz="0" w:space="0" w:color="auto"/>
                                                                                                                                                                  </w:divBdr>
                                                                                                                                                                  <w:divsChild>
                                                                                                                                                                    <w:div w:id="276450311">
                                                                                                                                                                      <w:marLeft w:val="0"/>
                                                                                                                                                                      <w:marRight w:val="0"/>
                                                                                                                                                                      <w:marTop w:val="0"/>
                                                                                                                                                                      <w:marBottom w:val="0"/>
                                                                                                                                                                      <w:divBdr>
                                                                                                                                                                        <w:top w:val="none" w:sz="0" w:space="0" w:color="auto"/>
                                                                                                                                                                        <w:left w:val="none" w:sz="0" w:space="0" w:color="auto"/>
                                                                                                                                                                        <w:bottom w:val="none" w:sz="0" w:space="0" w:color="auto"/>
                                                                                                                                                                        <w:right w:val="none" w:sz="0" w:space="0" w:color="auto"/>
                                                                                                                                                                      </w:divBdr>
                                                                                                                                                                      <w:divsChild>
                                                                                                                                                                        <w:div w:id="834761138">
                                                                                                                                                                          <w:marLeft w:val="0"/>
                                                                                                                                                                          <w:marRight w:val="0"/>
                                                                                                                                                                          <w:marTop w:val="0"/>
                                                                                                                                                                          <w:marBottom w:val="0"/>
                                                                                                                                                                          <w:divBdr>
                                                                                                                                                                            <w:top w:val="none" w:sz="0" w:space="0" w:color="auto"/>
                                                                                                                                                                            <w:left w:val="none" w:sz="0" w:space="0" w:color="auto"/>
                                                                                                                                                                            <w:bottom w:val="none" w:sz="0" w:space="0" w:color="auto"/>
                                                                                                                                                                            <w:right w:val="none" w:sz="0" w:space="0" w:color="auto"/>
                                                                                                                                                                          </w:divBdr>
                                                                                                                                                                          <w:divsChild>
                                                                                                                                                                            <w:div w:id="1697923941">
                                                                                                                                                                              <w:marLeft w:val="0"/>
                                                                                                                                                                              <w:marRight w:val="0"/>
                                                                                                                                                                              <w:marTop w:val="0"/>
                                                                                                                                                                              <w:marBottom w:val="0"/>
                                                                                                                                                                              <w:divBdr>
                                                                                                                                                                                <w:top w:val="none" w:sz="0" w:space="0" w:color="auto"/>
                                                                                                                                                                                <w:left w:val="none" w:sz="0" w:space="0" w:color="auto"/>
                                                                                                                                                                                <w:bottom w:val="none" w:sz="0" w:space="0" w:color="auto"/>
                                                                                                                                                                                <w:right w:val="none" w:sz="0" w:space="0" w:color="auto"/>
                                                                                                                                                                              </w:divBdr>
                                                                                                                                                                              <w:divsChild>
                                                                                                                                                                                <w:div w:id="1257637110">
                                                                                                                                                                                  <w:marLeft w:val="0"/>
                                                                                                                                                                                  <w:marRight w:val="0"/>
                                                                                                                                                                                  <w:marTop w:val="0"/>
                                                                                                                                                                                  <w:marBottom w:val="0"/>
                                                                                                                                                                                  <w:divBdr>
                                                                                                                                                                                    <w:top w:val="none" w:sz="0" w:space="0" w:color="auto"/>
                                                                                                                                                                                    <w:left w:val="none" w:sz="0" w:space="0" w:color="auto"/>
                                                                                                                                                                                    <w:bottom w:val="none" w:sz="0" w:space="0" w:color="auto"/>
                                                                                                                                                                                    <w:right w:val="none" w:sz="0" w:space="0" w:color="auto"/>
                                                                                                                                                                                  </w:divBdr>
                                                                                                                                                                                  <w:divsChild>
                                                                                                                                                                                    <w:div w:id="2011372256">
                                                                                                                                                                                      <w:marLeft w:val="0"/>
                                                                                                                                                                                      <w:marRight w:val="0"/>
                                                                                                                                                                                      <w:marTop w:val="0"/>
                                                                                                                                                                                      <w:marBottom w:val="0"/>
                                                                                                                                                                                      <w:divBdr>
                                                                                                                                                                                        <w:top w:val="none" w:sz="0" w:space="0" w:color="auto"/>
                                                                                                                                                                                        <w:left w:val="none" w:sz="0" w:space="0" w:color="auto"/>
                                                                                                                                                                                        <w:bottom w:val="none" w:sz="0" w:space="0" w:color="auto"/>
                                                                                                                                                                                        <w:right w:val="none" w:sz="0" w:space="0" w:color="auto"/>
                                                                                                                                                                                      </w:divBdr>
                                                                                                                                                                                      <w:divsChild>
                                                                                                                                                                                        <w:div w:id="1290089632">
                                                                                                                                                                                          <w:marLeft w:val="0"/>
                                                                                                                                                                                          <w:marRight w:val="0"/>
                                                                                                                                                                                          <w:marTop w:val="0"/>
                                                                                                                                                                                          <w:marBottom w:val="0"/>
                                                                                                                                                                                          <w:divBdr>
                                                                                                                                                                                            <w:top w:val="none" w:sz="0" w:space="0" w:color="auto"/>
                                                                                                                                                                                            <w:left w:val="none" w:sz="0" w:space="0" w:color="auto"/>
                                                                                                                                                                                            <w:bottom w:val="none" w:sz="0" w:space="0" w:color="auto"/>
                                                                                                                                                                                            <w:right w:val="none" w:sz="0" w:space="0" w:color="auto"/>
                                                                                                                                                                                          </w:divBdr>
                                                                                                                                                                                          <w:divsChild>
                                                                                                                                                                                            <w:div w:id="1432042026">
                                                                                                                                                                                              <w:marLeft w:val="0"/>
                                                                                                                                                                                              <w:marRight w:val="0"/>
                                                                                                                                                                                              <w:marTop w:val="0"/>
                                                                                                                                                                                              <w:marBottom w:val="0"/>
                                                                                                                                                                                              <w:divBdr>
                                                                                                                                                                                                <w:top w:val="none" w:sz="0" w:space="0" w:color="auto"/>
                                                                                                                                                                                                <w:left w:val="none" w:sz="0" w:space="0" w:color="auto"/>
                                                                                                                                                                                                <w:bottom w:val="none" w:sz="0" w:space="0" w:color="auto"/>
                                                                                                                                                                                                <w:right w:val="none" w:sz="0" w:space="0" w:color="auto"/>
                                                                                                                                                                                              </w:divBdr>
                                                                                                                                                                                              <w:divsChild>
                                                                                                                                                                                                <w:div w:id="26025428">
                                                                                                                                                                                                  <w:marLeft w:val="0"/>
                                                                                                                                                                                                  <w:marRight w:val="0"/>
                                                                                                                                                                                                  <w:marTop w:val="0"/>
                                                                                                                                                                                                  <w:marBottom w:val="0"/>
                                                                                                                                                                                                  <w:divBdr>
                                                                                                                                                                                                    <w:top w:val="none" w:sz="0" w:space="0" w:color="auto"/>
                                                                                                                                                                                                    <w:left w:val="none" w:sz="0" w:space="0" w:color="auto"/>
                                                                                                                                                                                                    <w:bottom w:val="none" w:sz="0" w:space="0" w:color="auto"/>
                                                                                                                                                                                                    <w:right w:val="none" w:sz="0" w:space="0" w:color="auto"/>
                                                                                                                                                                                                  </w:divBdr>
                                                                                                                                                                                                  <w:divsChild>
                                                                                                                                                                                                    <w:div w:id="543568596">
                                                                                                                                                                                                      <w:marLeft w:val="0"/>
                                                                                                                                                                                                      <w:marRight w:val="0"/>
                                                                                                                                                                                                      <w:marTop w:val="0"/>
                                                                                                                                                                                                      <w:marBottom w:val="0"/>
                                                                                                                                                                                                      <w:divBdr>
                                                                                                                                                                                                        <w:top w:val="none" w:sz="0" w:space="0" w:color="auto"/>
                                                                                                                                                                                                        <w:left w:val="none" w:sz="0" w:space="0" w:color="auto"/>
                                                                                                                                                                                                        <w:bottom w:val="none" w:sz="0" w:space="0" w:color="auto"/>
                                                                                                                                                                                                        <w:right w:val="none" w:sz="0" w:space="0" w:color="auto"/>
                                                                                                                                                                                                      </w:divBdr>
                                                                                                                                                                                                      <w:divsChild>
                                                                                                                                                                                                        <w:div w:id="86923106">
                                                                                                                                                                                                          <w:marLeft w:val="0"/>
                                                                                                                                                                                                          <w:marRight w:val="0"/>
                                                                                                                                                                                                          <w:marTop w:val="0"/>
                                                                                                                                                                                                          <w:marBottom w:val="0"/>
                                                                                                                                                                                                          <w:divBdr>
                                                                                                                                                                                                            <w:top w:val="none" w:sz="0" w:space="0" w:color="auto"/>
                                                                                                                                                                                                            <w:left w:val="none" w:sz="0" w:space="0" w:color="auto"/>
                                                                                                                                                                                                            <w:bottom w:val="none" w:sz="0" w:space="0" w:color="auto"/>
                                                                                                                                                                                                            <w:right w:val="none" w:sz="0" w:space="0" w:color="auto"/>
                                                                                                                                                                                                          </w:divBdr>
                                                                                                                                                                                                          <w:divsChild>
                                                                                                                                                                                                            <w:div w:id="1187870740">
                                                                                                                                                                                                              <w:marLeft w:val="0"/>
                                                                                                                                                                                                              <w:marRight w:val="0"/>
                                                                                                                                                                                                              <w:marTop w:val="0"/>
                                                                                                                                                                                                              <w:marBottom w:val="0"/>
                                                                                                                                                                                                              <w:divBdr>
                                                                                                                                                                                                                <w:top w:val="none" w:sz="0" w:space="0" w:color="auto"/>
                                                                                                                                                                                                                <w:left w:val="none" w:sz="0" w:space="0" w:color="auto"/>
                                                                                                                                                                                                                <w:bottom w:val="none" w:sz="0" w:space="0" w:color="auto"/>
                                                                                                                                                                                                                <w:right w:val="none" w:sz="0" w:space="0" w:color="auto"/>
                                                                                                                                                                                                              </w:divBdr>
                                                                                                                                                                                                              <w:divsChild>
                                                                                                                                                                                                                <w:div w:id="1693679200">
                                                                                                                                                                                                                  <w:marLeft w:val="0"/>
                                                                                                                                                                                                                  <w:marRight w:val="0"/>
                                                                                                                                                                                                                  <w:marTop w:val="0"/>
                                                                                                                                                                                                                  <w:marBottom w:val="0"/>
                                                                                                                                                                                                                  <w:divBdr>
                                                                                                                                                                                                                    <w:top w:val="none" w:sz="0" w:space="0" w:color="auto"/>
                                                                                                                                                                                                                    <w:left w:val="none" w:sz="0" w:space="0" w:color="auto"/>
                                                                                                                                                                                                                    <w:bottom w:val="none" w:sz="0" w:space="0" w:color="auto"/>
                                                                                                                                                                                                                    <w:right w:val="none" w:sz="0" w:space="0" w:color="auto"/>
                                                                                                                                                                                                                  </w:divBdr>
                                                                                                                                                                                                                  <w:divsChild>
                                                                                                                                                                                                                    <w:div w:id="1471750352">
                                                                                                                                                                                                                      <w:marLeft w:val="0"/>
                                                                                                                                                                                                                      <w:marRight w:val="0"/>
                                                                                                                                                                                                                      <w:marTop w:val="0"/>
                                                                                                                                                                                                                      <w:marBottom w:val="0"/>
                                                                                                                                                                                                                      <w:divBdr>
                                                                                                                                                                                                                        <w:top w:val="none" w:sz="0" w:space="0" w:color="auto"/>
                                                                                                                                                                                                                        <w:left w:val="none" w:sz="0" w:space="0" w:color="auto"/>
                                                                                                                                                                                                                        <w:bottom w:val="none" w:sz="0" w:space="0" w:color="auto"/>
                                                                                                                                                                                                                        <w:right w:val="none" w:sz="0" w:space="0" w:color="auto"/>
                                                                                                                                                                                                                      </w:divBdr>
                                                                                                                                                                                                                      <w:divsChild>
                                                                                                                                                                                                                        <w:div w:id="1230726135">
                                                                                                                                                                                                                          <w:marLeft w:val="0"/>
                                                                                                                                                                                                                          <w:marRight w:val="0"/>
                                                                                                                                                                                                                          <w:marTop w:val="0"/>
                                                                                                                                                                                                                          <w:marBottom w:val="0"/>
                                                                                                                                                                                                                          <w:divBdr>
                                                                                                                                                                                                                            <w:top w:val="none" w:sz="0" w:space="0" w:color="auto"/>
                                                                                                                                                                                                                            <w:left w:val="none" w:sz="0" w:space="0" w:color="auto"/>
                                                                                                                                                                                                                            <w:bottom w:val="none" w:sz="0" w:space="0" w:color="auto"/>
                                                                                                                                                                                                                            <w:right w:val="none" w:sz="0" w:space="0" w:color="auto"/>
                                                                                                                                                                                                                          </w:divBdr>
                                                                                                                                                                                                                          <w:divsChild>
                                                                                                                                                                                                                            <w:div w:id="1602375386">
                                                                                                                                                                                                                              <w:marLeft w:val="0"/>
                                                                                                                                                                                                                              <w:marRight w:val="0"/>
                                                                                                                                                                                                                              <w:marTop w:val="0"/>
                                                                                                                                                                                                                              <w:marBottom w:val="0"/>
                                                                                                                                                                                                                              <w:divBdr>
                                                                                                                                                                                                                                <w:top w:val="none" w:sz="0" w:space="0" w:color="auto"/>
                                                                                                                                                                                                                                <w:left w:val="none" w:sz="0" w:space="0" w:color="auto"/>
                                                                                                                                                                                                                                <w:bottom w:val="none" w:sz="0" w:space="0" w:color="auto"/>
                                                                                                                                                                                                                                <w:right w:val="none" w:sz="0" w:space="0" w:color="auto"/>
                                                                                                                                                                                                                              </w:divBdr>
                                                                                                                                                                                                                              <w:divsChild>
                                                                                                                                                                                                                                <w:div w:id="699817960">
                                                                                                                                                                                                                                  <w:marLeft w:val="0"/>
                                                                                                                                                                                                                                  <w:marRight w:val="0"/>
                                                                                                                                                                                                                                  <w:marTop w:val="0"/>
                                                                                                                                                                                                                                  <w:marBottom w:val="0"/>
                                                                                                                                                                                                                                  <w:divBdr>
                                                                                                                                                                                                                                    <w:top w:val="none" w:sz="0" w:space="0" w:color="auto"/>
                                                                                                                                                                                                                                    <w:left w:val="none" w:sz="0" w:space="0" w:color="auto"/>
                                                                                                                                                                                                                                    <w:bottom w:val="none" w:sz="0" w:space="0" w:color="auto"/>
                                                                                                                                                                                                                                    <w:right w:val="none" w:sz="0" w:space="0" w:color="auto"/>
                                                                                                                                                                                                                                  </w:divBdr>
                                                                                                                                                                                                                                  <w:divsChild>
                                                                                                                                                                                                                                    <w:div w:id="598418145">
                                                                                                                                                                                                                                      <w:marLeft w:val="0"/>
                                                                                                                                                                                                                                      <w:marRight w:val="0"/>
                                                                                                                                                                                                                                      <w:marTop w:val="0"/>
                                                                                                                                                                                                                                      <w:marBottom w:val="0"/>
                                                                                                                                                                                                                                      <w:divBdr>
                                                                                                                                                                                                                                        <w:top w:val="none" w:sz="0" w:space="0" w:color="auto"/>
                                                                                                                                                                                                                                        <w:left w:val="none" w:sz="0" w:space="0" w:color="auto"/>
                                                                                                                                                                                                                                        <w:bottom w:val="none" w:sz="0" w:space="0" w:color="auto"/>
                                                                                                                                                                                                                                        <w:right w:val="none" w:sz="0" w:space="0" w:color="auto"/>
                                                                                                                                                                                                                                      </w:divBdr>
                                                                                                                                                                                                                                      <w:divsChild>
                                                                                                                                                                                                                                        <w:div w:id="1289824867">
                                                                                                                                                                                                                                          <w:marLeft w:val="0"/>
                                                                                                                                                                                                                                          <w:marRight w:val="0"/>
                                                                                                                                                                                                                                          <w:marTop w:val="0"/>
                                                                                                                                                                                                                                          <w:marBottom w:val="0"/>
                                                                                                                                                                                                                                          <w:divBdr>
                                                                                                                                                                                                                                            <w:top w:val="none" w:sz="0" w:space="0" w:color="auto"/>
                                                                                                                                                                                                                                            <w:left w:val="none" w:sz="0" w:space="0" w:color="auto"/>
                                                                                                                                                                                                                                            <w:bottom w:val="none" w:sz="0" w:space="0" w:color="auto"/>
                                                                                                                                                                                                                                            <w:right w:val="none" w:sz="0" w:space="0" w:color="auto"/>
                                                                                                                                                                                                                                          </w:divBdr>
                                                                                                                                                                                                                                          <w:divsChild>
                                                                                                                                                                                                                                            <w:div w:id="876548624">
                                                                                                                                                                                                                                              <w:marLeft w:val="0"/>
                                                                                                                                                                                                                                              <w:marRight w:val="0"/>
                                                                                                                                                                                                                                              <w:marTop w:val="0"/>
                                                                                                                                                                                                                                              <w:marBottom w:val="0"/>
                                                                                                                                                                                                                                              <w:divBdr>
                                                                                                                                                                                                                                                <w:top w:val="none" w:sz="0" w:space="0" w:color="auto"/>
                                                                                                                                                                                                                                                <w:left w:val="none" w:sz="0" w:space="0" w:color="auto"/>
                                                                                                                                                                                                                                                <w:bottom w:val="none" w:sz="0" w:space="0" w:color="auto"/>
                                                                                                                                                                                                                                                <w:right w:val="none" w:sz="0" w:space="0" w:color="auto"/>
                                                                                                                                                                                                                                              </w:divBdr>
                                                                                                                                                                                                                                              <w:divsChild>
                                                                                                                                                                                                                                                <w:div w:id="857816647">
                                                                                                                                                                                                                                                  <w:marLeft w:val="0"/>
                                                                                                                                                                                                                                                  <w:marRight w:val="0"/>
                                                                                                                                                                                                                                                  <w:marTop w:val="0"/>
                                                                                                                                                                                                                                                  <w:marBottom w:val="0"/>
                                                                                                                                                                                                                                                  <w:divBdr>
                                                                                                                                                                                                                                                    <w:top w:val="none" w:sz="0" w:space="0" w:color="auto"/>
                                                                                                                                                                                                                                                    <w:left w:val="none" w:sz="0" w:space="0" w:color="auto"/>
                                                                                                                                                                                                                                                    <w:bottom w:val="none" w:sz="0" w:space="0" w:color="auto"/>
                                                                                                                                                                                                                                                    <w:right w:val="none" w:sz="0" w:space="0" w:color="auto"/>
                                                                                                                                                                                                                                                  </w:divBdr>
                                                                                                                                                                                                                                                  <w:divsChild>
                                                                                                                                                                                                                                                    <w:div w:id="2117408498">
                                                                                                                                                                                                                                                      <w:marLeft w:val="0"/>
                                                                                                                                                                                                                                                      <w:marRight w:val="0"/>
                                                                                                                                                                                                                                                      <w:marTop w:val="0"/>
                                                                                                                                                                                                                                                      <w:marBottom w:val="0"/>
                                                                                                                                                                                                                                                      <w:divBdr>
                                                                                                                                                                                                                                                        <w:top w:val="none" w:sz="0" w:space="0" w:color="auto"/>
                                                                                                                                                                                                                                                        <w:left w:val="none" w:sz="0" w:space="0" w:color="auto"/>
                                                                                                                                                                                                                                                        <w:bottom w:val="none" w:sz="0" w:space="0" w:color="auto"/>
                                                                                                                                                                                                                                                        <w:right w:val="none" w:sz="0" w:space="0" w:color="auto"/>
                                                                                                                                                                                                                                                      </w:divBdr>
                                                                                                                                                                                                                                                      <w:divsChild>
                                                                                                                                                                                                                                                        <w:div w:id="2079743164">
                                                                                                                                                                                                                                                          <w:marLeft w:val="0"/>
                                                                                                                                                                                                                                                          <w:marRight w:val="0"/>
                                                                                                                                                                                                                                                          <w:marTop w:val="0"/>
                                                                                                                                                                                                                                                          <w:marBottom w:val="0"/>
                                                                                                                                                                                                                                                          <w:divBdr>
                                                                                                                                                                                                                                                            <w:top w:val="none" w:sz="0" w:space="0" w:color="auto"/>
                                                                                                                                                                                                                                                            <w:left w:val="none" w:sz="0" w:space="0" w:color="auto"/>
                                                                                                                                                                                                                                                            <w:bottom w:val="none" w:sz="0" w:space="0" w:color="auto"/>
                                                                                                                                                                                                                                                            <w:right w:val="none" w:sz="0" w:space="0" w:color="auto"/>
                                                                                                                                                                                                                                                          </w:divBdr>
                                                                                                                                                                                                                                                          <w:divsChild>
                                                                                                                                                                                                                                                            <w:div w:id="1636789748">
                                                                                                                                                                                                                                                              <w:marLeft w:val="0"/>
                                                                                                                                                                                                                                                              <w:marRight w:val="0"/>
                                                                                                                                                                                                                                                              <w:marTop w:val="0"/>
                                                                                                                                                                                                                                                              <w:marBottom w:val="0"/>
                                                                                                                                                                                                                                                              <w:divBdr>
                                                                                                                                                                                                                                                                <w:top w:val="none" w:sz="0" w:space="0" w:color="auto"/>
                                                                                                                                                                                                                                                                <w:left w:val="none" w:sz="0" w:space="0" w:color="auto"/>
                                                                                                                                                                                                                                                                <w:bottom w:val="none" w:sz="0" w:space="0" w:color="auto"/>
                                                                                                                                                                                                                                                                <w:right w:val="none" w:sz="0" w:space="0" w:color="auto"/>
                                                                                                                                                                                                                                                              </w:divBdr>
                                                                                                                                                                                                                                                              <w:divsChild>
                                                                                                                                                                                                                                                                <w:div w:id="163864195">
                                                                                                                                                                                                                                                                  <w:marLeft w:val="0"/>
                                                                                                                                                                                                                                                                  <w:marRight w:val="0"/>
                                                                                                                                                                                                                                                                  <w:marTop w:val="0"/>
                                                                                                                                                                                                                                                                  <w:marBottom w:val="0"/>
                                                                                                                                                                                                                                                                  <w:divBdr>
                                                                                                                                                                                                                                                                    <w:top w:val="none" w:sz="0" w:space="0" w:color="auto"/>
                                                                                                                                                                                                                                                                    <w:left w:val="none" w:sz="0" w:space="0" w:color="auto"/>
                                                                                                                                                                                                                                                                    <w:bottom w:val="none" w:sz="0" w:space="0" w:color="auto"/>
                                                                                                                                                                                                                                                                    <w:right w:val="none" w:sz="0" w:space="0" w:color="auto"/>
                                                                                                                                                                                                                                                                  </w:divBdr>
                                                                                                                                                                                                                                                                  <w:divsChild>
                                                                                                                                                                                                                                                                    <w:div w:id="1943032387">
                                                                                                                                                                                                                                                                      <w:marLeft w:val="0"/>
                                                                                                                                                                                                                                                                      <w:marRight w:val="0"/>
                                                                                                                                                                                                                                                                      <w:marTop w:val="0"/>
                                                                                                                                                                                                                                                                      <w:marBottom w:val="0"/>
                                                                                                                                                                                                                                                                      <w:divBdr>
                                                                                                                                                                                                                                                                        <w:top w:val="none" w:sz="0" w:space="0" w:color="auto"/>
                                                                                                                                                                                                                                                                        <w:left w:val="none" w:sz="0" w:space="0" w:color="auto"/>
                                                                                                                                                                                                                                                                        <w:bottom w:val="none" w:sz="0" w:space="0" w:color="auto"/>
                                                                                                                                                                                                                                                                        <w:right w:val="none" w:sz="0" w:space="0" w:color="auto"/>
                                                                                                                                                                                                                                                                      </w:divBdr>
                                                                                                                                                                                                                                                                      <w:divsChild>
                                                                                                                                                                                                                                                                        <w:div w:id="1125124909">
                                                                                                                                                                                                                                                                          <w:marLeft w:val="0"/>
                                                                                                                                                                                                                                                                          <w:marRight w:val="0"/>
                                                                                                                                                                                                                                                                          <w:marTop w:val="0"/>
                                                                                                                                                                                                                                                                          <w:marBottom w:val="0"/>
                                                                                                                                                                                                                                                                          <w:divBdr>
                                                                                                                                                                                                                                                                            <w:top w:val="none" w:sz="0" w:space="0" w:color="auto"/>
                                                                                                                                                                                                                                                                            <w:left w:val="none" w:sz="0" w:space="0" w:color="auto"/>
                                                                                                                                                                                                                                                                            <w:bottom w:val="none" w:sz="0" w:space="0" w:color="auto"/>
                                                                                                                                                                                                                                                                            <w:right w:val="none" w:sz="0" w:space="0" w:color="auto"/>
                                                                                                                                                                                                                                                                          </w:divBdr>
                                                                                                                                                                                                                                                                          <w:divsChild>
                                                                                                                                                                                                                                                                            <w:div w:id="2068797953">
                                                                                                                                                                                                                                                                              <w:marLeft w:val="0"/>
                                                                                                                                                                                                                                                                              <w:marRight w:val="0"/>
                                                                                                                                                                                                                                                                              <w:marTop w:val="0"/>
                                                                                                                                                                                                                                                                              <w:marBottom w:val="0"/>
                                                                                                                                                                                                                                                                              <w:divBdr>
                                                                                                                                                                                                                                                                                <w:top w:val="none" w:sz="0" w:space="0" w:color="auto"/>
                                                                                                                                                                                                                                                                                <w:left w:val="none" w:sz="0" w:space="0" w:color="auto"/>
                                                                                                                                                                                                                                                                                <w:bottom w:val="none" w:sz="0" w:space="0" w:color="auto"/>
                                                                                                                                                                                                                                                                                <w:right w:val="none" w:sz="0" w:space="0" w:color="auto"/>
                                                                                                                                                                                                                                                                              </w:divBdr>
                                                                                                                                                                                                                                                                              <w:divsChild>
                                                                                                                                                                                                                                                                                <w:div w:id="575171195">
                                                                                                                                                                                                                                                                                  <w:marLeft w:val="0"/>
                                                                                                                                                                                                                                                                                  <w:marRight w:val="0"/>
                                                                                                                                                                                                                                                                                  <w:marTop w:val="0"/>
                                                                                                                                                                                                                                                                                  <w:marBottom w:val="0"/>
                                                                                                                                                                                                                                                                                  <w:divBdr>
                                                                                                                                                                                                                                                                                    <w:top w:val="none" w:sz="0" w:space="0" w:color="auto"/>
                                                                                                                                                                                                                                                                                    <w:left w:val="none" w:sz="0" w:space="0" w:color="auto"/>
                                                                                                                                                                                                                                                                                    <w:bottom w:val="none" w:sz="0" w:space="0" w:color="auto"/>
                                                                                                                                                                                                                                                                                    <w:right w:val="none" w:sz="0" w:space="0" w:color="auto"/>
                                                                                                                                                                                                                                                                                  </w:divBdr>
                                                                                                                                                                                                                                                                                  <w:divsChild>
                                                                                                                                                                                                                                                                                    <w:div w:id="321277375">
                                                                                                                                                                                                                                                                                      <w:marLeft w:val="0"/>
                                                                                                                                                                                                                                                                                      <w:marRight w:val="0"/>
                                                                                                                                                                                                                                                                                      <w:marTop w:val="0"/>
                                                                                                                                                                                                                                                                                      <w:marBottom w:val="0"/>
                                                                                                                                                                                                                                                                                      <w:divBdr>
                                                                                                                                                                                                                                                                                        <w:top w:val="none" w:sz="0" w:space="0" w:color="auto"/>
                                                                                                                                                                                                                                                                                        <w:left w:val="none" w:sz="0" w:space="0" w:color="auto"/>
                                                                                                                                                                                                                                                                                        <w:bottom w:val="none" w:sz="0" w:space="0" w:color="auto"/>
                                                                                                                                                                                                                                                                                        <w:right w:val="none" w:sz="0" w:space="0" w:color="auto"/>
                                                                                                                                                                                                                                                                                      </w:divBdr>
                                                                                                                                                                                                                                                                                      <w:divsChild>
                                                                                                                                                                                                                                                                                        <w:div w:id="750738540">
                                                                                                                                                                                                                                                                                          <w:marLeft w:val="0"/>
                                                                                                                                                                                                                                                                                          <w:marRight w:val="0"/>
                                                                                                                                                                                                                                                                                          <w:marTop w:val="0"/>
                                                                                                                                                                                                                                                                                          <w:marBottom w:val="0"/>
                                                                                                                                                                                                                                                                                          <w:divBdr>
                                                                                                                                                                                                                                                                                            <w:top w:val="none" w:sz="0" w:space="0" w:color="auto"/>
                                                                                                                                                                                                                                                                                            <w:left w:val="none" w:sz="0" w:space="0" w:color="auto"/>
                                                                                                                                                                                                                                                                                            <w:bottom w:val="none" w:sz="0" w:space="0" w:color="auto"/>
                                                                                                                                                                                                                                                                                            <w:right w:val="none" w:sz="0" w:space="0" w:color="auto"/>
                                                                                                                                                                                                                                                                                          </w:divBdr>
                                                                                                                                                                                                                                                                                          <w:divsChild>
                                                                                                                                                                                                                                                                                            <w:div w:id="1766876684">
                                                                                                                                                                                                                                                                                              <w:marLeft w:val="0"/>
                                                                                                                                                                                                                                                                                              <w:marRight w:val="0"/>
                                                                                                                                                                                                                                                                                              <w:marTop w:val="0"/>
                                                                                                                                                                                                                                                                                              <w:marBottom w:val="0"/>
                                                                                                                                                                                                                                                                                              <w:divBdr>
                                                                                                                                                                                                                                                                                                <w:top w:val="none" w:sz="0" w:space="0" w:color="auto"/>
                                                                                                                                                                                                                                                                                                <w:left w:val="none" w:sz="0" w:space="0" w:color="auto"/>
                                                                                                                                                                                                                                                                                                <w:bottom w:val="none" w:sz="0" w:space="0" w:color="auto"/>
                                                                                                                                                                                                                                                                                                <w:right w:val="none" w:sz="0" w:space="0" w:color="auto"/>
                                                                                                                                                                                                                                                                                              </w:divBdr>
                                                                                                                                                                                                                                                                                              <w:divsChild>
                                                                                                                                                                                                                                                                                                <w:div w:id="385837573">
                                                                                                                                                                                                                                                                                                  <w:marLeft w:val="0"/>
                                                                                                                                                                                                                                                                                                  <w:marRight w:val="0"/>
                                                                                                                                                                                                                                                                                                  <w:marTop w:val="0"/>
                                                                                                                                                                                                                                                                                                  <w:marBottom w:val="0"/>
                                                                                                                                                                                                                                                                                                  <w:divBdr>
                                                                                                                                                                                                                                                                                                    <w:top w:val="none" w:sz="0" w:space="0" w:color="auto"/>
                                                                                                                                                                                                                                                                                                    <w:left w:val="none" w:sz="0" w:space="0" w:color="auto"/>
                                                                                                                                                                                                                                                                                                    <w:bottom w:val="none" w:sz="0" w:space="0" w:color="auto"/>
                                                                                                                                                                                                                                                                                                    <w:right w:val="none" w:sz="0" w:space="0" w:color="auto"/>
                                                                                                                                                                                                                                                                                                  </w:divBdr>
                                                                                                                                                                                                                                                                                                  <w:divsChild>
                                                                                                                                                                                                                                                                                                    <w:div w:id="1038701436">
                                                                                                                                                                                                                                                                                                      <w:marLeft w:val="0"/>
                                                                                                                                                                                                                                                                                                      <w:marRight w:val="0"/>
                                                                                                                                                                                                                                                                                                      <w:marTop w:val="0"/>
                                                                                                                                                                                                                                                                                                      <w:marBottom w:val="0"/>
                                                                                                                                                                                                                                                                                                      <w:divBdr>
                                                                                                                                                                                                                                                                                                        <w:top w:val="none" w:sz="0" w:space="0" w:color="auto"/>
                                                                                                                                                                                                                                                                                                        <w:left w:val="none" w:sz="0" w:space="0" w:color="auto"/>
                                                                                                                                                                                                                                                                                                        <w:bottom w:val="none" w:sz="0" w:space="0" w:color="auto"/>
                                                                                                                                                                                                                                                                                                        <w:right w:val="none" w:sz="0" w:space="0" w:color="auto"/>
                                                                                                                                                                                                                                                                                                      </w:divBdr>
                                                                                                                                                                                                                                                                                                      <w:divsChild>
                                                                                                                                                                                                                                                                                                        <w:div w:id="49545529">
                                                                                                                                                                                                                                                                                                          <w:marLeft w:val="0"/>
                                                                                                                                                                                                                                                                                                          <w:marRight w:val="0"/>
                                                                                                                                                                                                                                                                                                          <w:marTop w:val="0"/>
                                                                                                                                                                                                                                                                                                          <w:marBottom w:val="0"/>
                                                                                                                                                                                                                                                                                                          <w:divBdr>
                                                                                                                                                                                                                                                                                                            <w:top w:val="none" w:sz="0" w:space="0" w:color="auto"/>
                                                                                                                                                                                                                                                                                                            <w:left w:val="none" w:sz="0" w:space="0" w:color="auto"/>
                                                                                                                                                                                                                                                                                                            <w:bottom w:val="none" w:sz="0" w:space="0" w:color="auto"/>
                                                                                                                                                                                                                                                                                                            <w:right w:val="none" w:sz="0" w:space="0" w:color="auto"/>
                                                                                                                                                                                                                                                                                                          </w:divBdr>
                                                                                                                                                                                                                                                                                                          <w:divsChild>
                                                                                                                                                                                                                                                                                                            <w:div w:id="1541240217">
                                                                                                                                                                                                                                                                                                              <w:marLeft w:val="0"/>
                                                                                                                                                                                                                                                                                                              <w:marRight w:val="0"/>
                                                                                                                                                                                                                                                                                                              <w:marTop w:val="0"/>
                                                                                                                                                                                                                                                                                                              <w:marBottom w:val="0"/>
                                                                                                                                                                                                                                                                                                              <w:divBdr>
                                                                                                                                                                                                                                                                                                                <w:top w:val="none" w:sz="0" w:space="0" w:color="auto"/>
                                                                                                                                                                                                                                                                                                                <w:left w:val="none" w:sz="0" w:space="0" w:color="auto"/>
                                                                                                                                                                                                                                                                                                                <w:bottom w:val="none" w:sz="0" w:space="0" w:color="auto"/>
                                                                                                                                                                                                                                                                                                                <w:right w:val="none" w:sz="0" w:space="0" w:color="auto"/>
                                                                                                                                                                                                                                                                                                              </w:divBdr>
                                                                                                                                                                                                                                                                                                              <w:divsChild>
                                                                                                                                                                                                                                                                                                                <w:div w:id="803279201">
                                                                                                                                                                                                                                                                                                                  <w:marLeft w:val="0"/>
                                                                                                                                                                                                                                                                                                                  <w:marRight w:val="0"/>
                                                                                                                                                                                                                                                                                                                  <w:marTop w:val="0"/>
                                                                                                                                                                                                                                                                                                                  <w:marBottom w:val="0"/>
                                                                                                                                                                                                                                                                                                                  <w:divBdr>
                                                                                                                                                                                                                                                                                                                    <w:top w:val="none" w:sz="0" w:space="0" w:color="auto"/>
                                                                                                                                                                                                                                                                                                                    <w:left w:val="none" w:sz="0" w:space="0" w:color="auto"/>
                                                                                                                                                                                                                                                                                                                    <w:bottom w:val="none" w:sz="0" w:space="0" w:color="auto"/>
                                                                                                                                                                                                                                                                                                                    <w:right w:val="none" w:sz="0" w:space="0" w:color="auto"/>
                                                                                                                                                                                                                                                                                                                  </w:divBdr>
                                                                                                                                                                                                                                                                                                                  <w:divsChild>
                                                                                                                                                                                                                                                                                                                    <w:div w:id="1011109504">
                                                                                                                                                                                                                                                                                                                      <w:marLeft w:val="0"/>
                                                                                                                                                                                                                                                                                                                      <w:marRight w:val="0"/>
                                                                                                                                                                                                                                                                                                                      <w:marTop w:val="0"/>
                                                                                                                                                                                                                                                                                                                      <w:marBottom w:val="0"/>
                                                                                                                                                                                                                                                                                                                      <w:divBdr>
                                                                                                                                                                                                                                                                                                                        <w:top w:val="none" w:sz="0" w:space="0" w:color="auto"/>
                                                                                                                                                                                                                                                                                                                        <w:left w:val="none" w:sz="0" w:space="0" w:color="auto"/>
                                                                                                                                                                                                                                                                                                                        <w:bottom w:val="none" w:sz="0" w:space="0" w:color="auto"/>
                                                                                                                                                                                                                                                                                                                        <w:right w:val="none" w:sz="0" w:space="0" w:color="auto"/>
                                                                                                                                                                                                                                                                                                                      </w:divBdr>
                                                                                                                                                                                                                                                                                                                      <w:divsChild>
                                                                                                                                                                                                                                                                                                                        <w:div w:id="1671172860">
                                                                                                                                                                                                                                                                                                                          <w:marLeft w:val="0"/>
                                                                                                                                                                                                                                                                                                                          <w:marRight w:val="0"/>
                                                                                                                                                                                                                                                                                                                          <w:marTop w:val="0"/>
                                                                                                                                                                                                                                                                                                                          <w:marBottom w:val="0"/>
                                                                                                                                                                                                                                                                                                                          <w:divBdr>
                                                                                                                                                                                                                                                                                                                            <w:top w:val="none" w:sz="0" w:space="0" w:color="auto"/>
                                                                                                                                                                                                                                                                                                                            <w:left w:val="none" w:sz="0" w:space="0" w:color="auto"/>
                                                                                                                                                                                                                                                                                                                            <w:bottom w:val="none" w:sz="0" w:space="0" w:color="auto"/>
                                                                                                                                                                                                                                                                                                                            <w:right w:val="none" w:sz="0" w:space="0" w:color="auto"/>
                                                                                                                                                                                                                                                                                                                          </w:divBdr>
                                                                                                                                                                                                                                                                                                                          <w:divsChild>
                                                                                                                                                                                                                                                                                                                            <w:div w:id="1823690513">
                                                                                                                                                                                                                                                                                                                              <w:marLeft w:val="0"/>
                                                                                                                                                                                                                                                                                                                              <w:marRight w:val="0"/>
                                                                                                                                                                                                                                                                                                                              <w:marTop w:val="0"/>
                                                                                                                                                                                                                                                                                                                              <w:marBottom w:val="0"/>
                                                                                                                                                                                                                                                                                                                              <w:divBdr>
                                                                                                                                                                                                                                                                                                                                <w:top w:val="none" w:sz="0" w:space="0" w:color="auto"/>
                                                                                                                                                                                                                                                                                                                                <w:left w:val="none" w:sz="0" w:space="0" w:color="auto"/>
                                                                                                                                                                                                                                                                                                                                <w:bottom w:val="none" w:sz="0" w:space="0" w:color="auto"/>
                                                                                                                                                                                                                                                                                                                                <w:right w:val="none" w:sz="0" w:space="0" w:color="auto"/>
                                                                                                                                                                                                                                                                                                                              </w:divBdr>
                                                                                                                                                                                                                                                                                                                              <w:divsChild>
                                                                                                                                                                                                                                                                                                                                <w:div w:id="691884017">
                                                                                                                                                                                                                                                                                                                                  <w:marLeft w:val="0"/>
                                                                                                                                                                                                                                                                                                                                  <w:marRight w:val="0"/>
                                                                                                                                                                                                                                                                                                                                  <w:marTop w:val="0"/>
                                                                                                                                                                                                                                                                                                                                  <w:marBottom w:val="0"/>
                                                                                                                                                                                                                                                                                                                                  <w:divBdr>
                                                                                                                                                                                                                                                                                                                                    <w:top w:val="none" w:sz="0" w:space="0" w:color="auto"/>
                                                                                                                                                                                                                                                                                                                                    <w:left w:val="none" w:sz="0" w:space="0" w:color="auto"/>
                                                                                                                                                                                                                                                                                                                                    <w:bottom w:val="none" w:sz="0" w:space="0" w:color="auto"/>
                                                                                                                                                                                                                                                                                                                                    <w:right w:val="none" w:sz="0" w:space="0" w:color="auto"/>
                                                                                                                                                                                                                                                                                                                                  </w:divBdr>
                                                                                                                                                                                                                                                                                                                                  <w:divsChild>
                                                                                                                                                                                                                                                                                                                                    <w:div w:id="95030025">
                                                                                                                                                                                                                                                                                                                                      <w:marLeft w:val="0"/>
                                                                                                                                                                                                                                                                                                                                      <w:marRight w:val="0"/>
                                                                                                                                                                                                                                                                                                                                      <w:marTop w:val="0"/>
                                                                                                                                                                                                                                                                                                                                      <w:marBottom w:val="0"/>
                                                                                                                                                                                                                                                                                                                                      <w:divBdr>
                                                                                                                                                                                                                                                                                                                                        <w:top w:val="none" w:sz="0" w:space="0" w:color="auto"/>
                                                                                                                                                                                                                                                                                                                                        <w:left w:val="none" w:sz="0" w:space="0" w:color="auto"/>
                                                                                                                                                                                                                                                                                                                                        <w:bottom w:val="none" w:sz="0" w:space="0" w:color="auto"/>
                                                                                                                                                                                                                                                                                                                                        <w:right w:val="none" w:sz="0" w:space="0" w:color="auto"/>
                                                                                                                                                                                                                                                                                                                                      </w:divBdr>
                                                                                                                                                                                                                                                                                                                                      <w:divsChild>
                                                                                                                                                                                                                                                                                                                                        <w:div w:id="1801876449">
                                                                                                                                                                                                                                                                                                                                          <w:marLeft w:val="0"/>
                                                                                                                                                                                                                                                                                                                                          <w:marRight w:val="0"/>
                                                                                                                                                                                                                                                                                                                                          <w:marTop w:val="0"/>
                                                                                                                                                                                                                                                                                                                                          <w:marBottom w:val="0"/>
                                                                                                                                                                                                                                                                                                                                          <w:divBdr>
                                                                                                                                                                                                                                                                                                                                            <w:top w:val="none" w:sz="0" w:space="0" w:color="auto"/>
                                                                                                                                                                                                                                                                                                                                            <w:left w:val="none" w:sz="0" w:space="0" w:color="auto"/>
                                                                                                                                                                                                                                                                                                                                            <w:bottom w:val="none" w:sz="0" w:space="0" w:color="auto"/>
                                                                                                                                                                                                                                                                                                                                            <w:right w:val="none" w:sz="0" w:space="0" w:color="auto"/>
                                                                                                                                                                                                                                                                                                                                          </w:divBdr>
                                                                                                                                                                                                                                                                                                                                          <w:divsChild>
                                                                                                                                                                                                                                                                                                                                            <w:div w:id="735275354">
                                                                                                                                                                                                                                                                                                                                              <w:marLeft w:val="0"/>
                                                                                                                                                                                                                                                                                                                                              <w:marRight w:val="0"/>
                                                                                                                                                                                                                                                                                                                                              <w:marTop w:val="0"/>
                                                                                                                                                                                                                                                                                                                                              <w:marBottom w:val="0"/>
                                                                                                                                                                                                                                                                                                                                              <w:divBdr>
                                                                                                                                                                                                                                                                                                                                                <w:top w:val="none" w:sz="0" w:space="0" w:color="auto"/>
                                                                                                                                                                                                                                                                                                                                                <w:left w:val="none" w:sz="0" w:space="0" w:color="auto"/>
                                                                                                                                                                                                                                                                                                                                                <w:bottom w:val="none" w:sz="0" w:space="0" w:color="auto"/>
                                                                                                                                                                                                                                                                                                                                                <w:right w:val="none" w:sz="0" w:space="0" w:color="auto"/>
                                                                                                                                                                                                                                                                                                                                              </w:divBdr>
                                                                                                                                                                                                                                                                                                                                              <w:divsChild>
                                                                                                                                                                                                                                                                                                                                                <w:div w:id="1623271944">
                                                                                                                                                                                                                                                                                                                                                  <w:marLeft w:val="0"/>
                                                                                                                                                                                                                                                                                                                                                  <w:marRight w:val="0"/>
                                                                                                                                                                                                                                                                                                                                                  <w:marTop w:val="0"/>
                                                                                                                                                                                                                                                                                                                                                  <w:marBottom w:val="0"/>
                                                                                                                                                                                                                                                                                                                                                  <w:divBdr>
                                                                                                                                                                                                                                                                                                                                                    <w:top w:val="none" w:sz="0" w:space="0" w:color="auto"/>
                                                                                                                                                                                                                                                                                                                                                    <w:left w:val="none" w:sz="0" w:space="0" w:color="auto"/>
                                                                                                                                                                                                                                                                                                                                                    <w:bottom w:val="none" w:sz="0" w:space="0" w:color="auto"/>
                                                                                                                                                                                                                                                                                                                                                    <w:right w:val="none" w:sz="0" w:space="0" w:color="auto"/>
                                                                                                                                                                                                                                                                                                                                                  </w:divBdr>
                                                                                                                                                                                                                                                                                                                                                  <w:divsChild>
                                                                                                                                                                                                                                                                                                                                                    <w:div w:id="709110510">
                                                                                                                                                                                                                                                                                                                                                      <w:marLeft w:val="0"/>
                                                                                                                                                                                                                                                                                                                                                      <w:marRight w:val="0"/>
                                                                                                                                                                                                                                                                                                                                                      <w:marTop w:val="0"/>
                                                                                                                                                                                                                                                                                                                                                      <w:marBottom w:val="0"/>
                                                                                                                                                                                                                                                                                                                                                      <w:divBdr>
                                                                                                                                                                                                                                                                                                                                                        <w:top w:val="none" w:sz="0" w:space="0" w:color="auto"/>
                                                                                                                                                                                                                                                                                                                                                        <w:left w:val="none" w:sz="0" w:space="0" w:color="auto"/>
                                                                                                                                                                                                                                                                                                                                                        <w:bottom w:val="none" w:sz="0" w:space="0" w:color="auto"/>
                                                                                                                                                                                                                                                                                                                                                        <w:right w:val="none" w:sz="0" w:space="0" w:color="auto"/>
                                                                                                                                                                                                                                                                                                                                                      </w:divBdr>
                                                                                                                                                                                                                                                                                                                                                      <w:divsChild>
                                                                                                                                                                                                                                                                                                                                                        <w:div w:id="1097218347">
                                                                                                                                                                                                                                                                                                                                                          <w:marLeft w:val="0"/>
                                                                                                                                                                                                                                                                                                                                                          <w:marRight w:val="0"/>
                                                                                                                                                                                                                                                                                                                                                          <w:marTop w:val="0"/>
                                                                                                                                                                                                                                                                                                                                                          <w:marBottom w:val="0"/>
                                                                                                                                                                                                                                                                                                                                                          <w:divBdr>
                                                                                                                                                                                                                                                                                                                                                            <w:top w:val="none" w:sz="0" w:space="0" w:color="auto"/>
                                                                                                                                                                                                                                                                                                                                                            <w:left w:val="none" w:sz="0" w:space="0" w:color="auto"/>
                                                                                                                                                                                                                                                                                                                                                            <w:bottom w:val="none" w:sz="0" w:space="0" w:color="auto"/>
                                                                                                                                                                                                                                                                                                                                                            <w:right w:val="none" w:sz="0" w:space="0" w:color="auto"/>
                                                                                                                                                                                                                                                                                                                                                          </w:divBdr>
                                                                                                                                                                                                                                                                                                                                                          <w:divsChild>
                                                                                                                                                                                                                                                                                                                                                            <w:div w:id="851534563">
                                                                                                                                                                                                                                                                                                                                                              <w:marLeft w:val="0"/>
                                                                                                                                                                                                                                                                                                                                                              <w:marRight w:val="0"/>
                                                                                                                                                                                                                                                                                                                                                              <w:marTop w:val="0"/>
                                                                                                                                                                                                                                                                                                                                                              <w:marBottom w:val="0"/>
                                                                                                                                                                                                                                                                                                                                                              <w:divBdr>
                                                                                                                                                                                                                                                                                                                                                                <w:top w:val="none" w:sz="0" w:space="0" w:color="auto"/>
                                                                                                                                                                                                                                                                                                                                                                <w:left w:val="none" w:sz="0" w:space="0" w:color="auto"/>
                                                                                                                                                                                                                                                                                                                                                                <w:bottom w:val="none" w:sz="0" w:space="0" w:color="auto"/>
                                                                                                                                                                                                                                                                                                                                                                <w:right w:val="none" w:sz="0" w:space="0" w:color="auto"/>
                                                                                                                                                                                                                                                                                                                                                              </w:divBdr>
                                                                                                                                                                                                                                                                                                                                                              <w:divsChild>
                                                                                                                                                                                                                                                                                                                                                                <w:div w:id="702635974">
                                                                                                                                                                                                                                                                                                                                                                  <w:marLeft w:val="0"/>
                                                                                                                                                                                                                                                                                                                                                                  <w:marRight w:val="0"/>
                                                                                                                                                                                                                                                                                                                                                                  <w:marTop w:val="0"/>
                                                                                                                                                                                                                                                                                                                                                                  <w:marBottom w:val="0"/>
                                                                                                                                                                                                                                                                                                                                                                  <w:divBdr>
                                                                                                                                                                                                                                                                                                                                                                    <w:top w:val="none" w:sz="0" w:space="0" w:color="auto"/>
                                                                                                                                                                                                                                                                                                                                                                    <w:left w:val="none" w:sz="0" w:space="0" w:color="auto"/>
                                                                                                                                                                                                                                                                                                                                                                    <w:bottom w:val="none" w:sz="0" w:space="0" w:color="auto"/>
                                                                                                                                                                                                                                                                                                                                                                    <w:right w:val="none" w:sz="0" w:space="0" w:color="auto"/>
                                                                                                                                                                                                                                                                                                                                                                  </w:divBdr>
                                                                                                                                                                                                                                                                                                                                                                  <w:divsChild>
                                                                                                                                                                                                                                                                                                                                                                    <w:div w:id="2110738621">
                                                                                                                                                                                                                                                                                                                                                                      <w:marLeft w:val="0"/>
                                                                                                                                                                                                                                                                                                                                                                      <w:marRight w:val="0"/>
                                                                                                                                                                                                                                                                                                                                                                      <w:marTop w:val="0"/>
                                                                                                                                                                                                                                                                                                                                                                      <w:marBottom w:val="0"/>
                                                                                                                                                                                                                                                                                                                                                                      <w:divBdr>
                                                                                                                                                                                                                                                                                                                                                                        <w:top w:val="none" w:sz="0" w:space="0" w:color="auto"/>
                                                                                                                                                                                                                                                                                                                                                                        <w:left w:val="none" w:sz="0" w:space="0" w:color="auto"/>
                                                                                                                                                                                                                                                                                                                                                                        <w:bottom w:val="none" w:sz="0" w:space="0" w:color="auto"/>
                                                                                                                                                                                                                                                                                                                                                                        <w:right w:val="none" w:sz="0" w:space="0" w:color="auto"/>
                                                                                                                                                                                                                                                                                                                                                                      </w:divBdr>
                                                                                                                                                                                                                                                                                                                                                                      <w:divsChild>
                                                                                                                                                                                                                                                                                                                                                                        <w:div w:id="555747034">
                                                                                                                                                                                                                                                                                                                                                                          <w:marLeft w:val="0"/>
                                                                                                                                                                                                                                                                                                                                                                          <w:marRight w:val="0"/>
                                                                                                                                                                                                                                                                                                                                                                          <w:marTop w:val="0"/>
                                                                                                                                                                                                                                                                                                                                                                          <w:marBottom w:val="0"/>
                                                                                                                                                                                                                                                                                                                                                                          <w:divBdr>
                                                                                                                                                                                                                                                                                                                                                                            <w:top w:val="none" w:sz="0" w:space="0" w:color="auto"/>
                                                                                                                                                                                                                                                                                                                                                                            <w:left w:val="none" w:sz="0" w:space="0" w:color="auto"/>
                                                                                                                                                                                                                                                                                                                                                                            <w:bottom w:val="none" w:sz="0" w:space="0" w:color="auto"/>
                                                                                                                                                                                                                                                                                                                                                                            <w:right w:val="none" w:sz="0" w:space="0" w:color="auto"/>
                                                                                                                                                                                                                                                                                                                                                                          </w:divBdr>
                                                                                                                                                                                                                                                                                                                                                                          <w:divsChild>
                                                                                                                                                                                                                                                                                                                                                                            <w:div w:id="1143081474">
                                                                                                                                                                                                                                                                                                                                                                              <w:marLeft w:val="0"/>
                                                                                                                                                                                                                                                                                                                                                                              <w:marRight w:val="0"/>
                                                                                                                                                                                                                                                                                                                                                                              <w:marTop w:val="0"/>
                                                                                                                                                                                                                                                                                                                                                                              <w:marBottom w:val="0"/>
                                                                                                                                                                                                                                                                                                                                                                              <w:divBdr>
                                                                                                                                                                                                                                                                                                                                                                                <w:top w:val="none" w:sz="0" w:space="0" w:color="auto"/>
                                                                                                                                                                                                                                                                                                                                                                                <w:left w:val="none" w:sz="0" w:space="0" w:color="auto"/>
                                                                                                                                                                                                                                                                                                                                                                                <w:bottom w:val="none" w:sz="0" w:space="0" w:color="auto"/>
                                                                                                                                                                                                                                                                                                                                                                                <w:right w:val="none" w:sz="0" w:space="0" w:color="auto"/>
                                                                                                                                                                                                                                                                                                                                                                              </w:divBdr>
                                                                                                                                                                                                                                                                                                                                                                              <w:divsChild>
                                                                                                                                                                                                                                                                                                                                                                                <w:div w:id="1890606135">
                                                                                                                                                                                                                                                                                                                                                                                  <w:marLeft w:val="0"/>
                                                                                                                                                                                                                                                                                                                                                                                  <w:marRight w:val="0"/>
                                                                                                                                                                                                                                                                                                                                                                                  <w:marTop w:val="0"/>
                                                                                                                                                                                                                                                                                                                                                                                  <w:marBottom w:val="0"/>
                                                                                                                                                                                                                                                                                                                                                                                  <w:divBdr>
                                                                                                                                                                                                                                                                                                                                                                                    <w:top w:val="none" w:sz="0" w:space="0" w:color="auto"/>
                                                                                                                                                                                                                                                                                                                                                                                    <w:left w:val="none" w:sz="0" w:space="0" w:color="auto"/>
                                                                                                                                                                                                                                                                                                                                                                                    <w:bottom w:val="none" w:sz="0" w:space="0" w:color="auto"/>
                                                                                                                                                                                                                                                                                                                                                                                    <w:right w:val="none" w:sz="0" w:space="0" w:color="auto"/>
                                                                                                                                                                                                                                                                                                                                                                                  </w:divBdr>
                                                                                                                                                                                                                                                                                                                                                                                  <w:divsChild>
                                                                                                                                                                                                                                                                                                                                                                                    <w:div w:id="1216161106">
                                                                                                                                                                                                                                                                                                                                                                                      <w:marLeft w:val="0"/>
                                                                                                                                                                                                                                                                                                                                                                                      <w:marRight w:val="0"/>
                                                                                                                                                                                                                                                                                                                                                                                      <w:marTop w:val="0"/>
                                                                                                                                                                                                                                                                                                                                                                                      <w:marBottom w:val="0"/>
                                                                                                                                                                                                                                                                                                                                                                                      <w:divBdr>
                                                                                                                                                                                                                                                                                                                                                                                        <w:top w:val="none" w:sz="0" w:space="0" w:color="auto"/>
                                                                                                                                                                                                                                                                                                                                                                                        <w:left w:val="none" w:sz="0" w:space="0" w:color="auto"/>
                                                                                                                                                                                                                                                                                                                                                                                        <w:bottom w:val="none" w:sz="0" w:space="0" w:color="auto"/>
                                                                                                                                                                                                                                                                                                                                                                                        <w:right w:val="none" w:sz="0" w:space="0" w:color="auto"/>
                                                                                                                                                                                                                                                                                                                                                                                      </w:divBdr>
                                                                                                                                                                                                                                                                                                                                                                                      <w:divsChild>
                                                                                                                                                                                                                                                                                                                                                                                        <w:div w:id="130707466">
                                                                                                                                                                                                                                                                                                                                                                                          <w:marLeft w:val="0"/>
                                                                                                                                                                                                                                                                                                                                                                                          <w:marRight w:val="0"/>
                                                                                                                                                                                                                                                                                                                                                                                          <w:marTop w:val="0"/>
                                                                                                                                                                                                                                                                                                                                                                                          <w:marBottom w:val="0"/>
                                                                                                                                                                                                                                                                                                                                                                                          <w:divBdr>
                                                                                                                                                                                                                                                                                                                                                                                            <w:top w:val="none" w:sz="0" w:space="0" w:color="auto"/>
                                                                                                                                                                                                                                                                                                                                                                                            <w:left w:val="none" w:sz="0" w:space="0" w:color="auto"/>
                                                                                                                                                                                                                                                                                                                                                                                            <w:bottom w:val="none" w:sz="0" w:space="0" w:color="auto"/>
                                                                                                                                                                                                                                                                                                                                                                                            <w:right w:val="none" w:sz="0" w:space="0" w:color="auto"/>
                                                                                                                                                                                                                                                                                                                                                                                          </w:divBdr>
                                                                                                                                                                                                                                                                                                                                                                                          <w:divsChild>
                                                                                                                                                                                                                                                                                                                                                                                            <w:div w:id="1278560715">
                                                                                                                                                                                                                                                                                                                                                                                              <w:marLeft w:val="0"/>
                                                                                                                                                                                                                                                                                                                                                                                              <w:marRight w:val="0"/>
                                                                                                                                                                                                                                                                                                                                                                                              <w:marTop w:val="0"/>
                                                                                                                                                                                                                                                                                                                                                                                              <w:marBottom w:val="0"/>
                                                                                                                                                                                                                                                                                                                                                                                              <w:divBdr>
                                                                                                                                                                                                                                                                                                                                                                                                <w:top w:val="none" w:sz="0" w:space="0" w:color="auto"/>
                                                                                                                                                                                                                                                                                                                                                                                                <w:left w:val="none" w:sz="0" w:space="0" w:color="auto"/>
                                                                                                                                                                                                                                                                                                                                                                                                <w:bottom w:val="none" w:sz="0" w:space="0" w:color="auto"/>
                                                                                                                                                                                                                                                                                                                                                                                                <w:right w:val="none" w:sz="0" w:space="0" w:color="auto"/>
                                                                                                                                                                                                                                                                                                                                                                                              </w:divBdr>
                                                                                                                                                                                                                                                                                                                                                                                              <w:divsChild>
                                                                                                                                                                                                                                                                                                                                                                                                <w:div w:id="1364791881">
                                                                                                                                                                                                                                                                                                                                                                                                  <w:marLeft w:val="0"/>
                                                                                                                                                                                                                                                                                                                                                                                                  <w:marRight w:val="0"/>
                                                                                                                                                                                                                                                                                                                                                                                                  <w:marTop w:val="0"/>
                                                                                                                                                                                                                                                                                                                                                                                                  <w:marBottom w:val="0"/>
                                                                                                                                                                                                                                                                                                                                                                                                  <w:divBdr>
                                                                                                                                                                                                                                                                                                                                                                                                    <w:top w:val="none" w:sz="0" w:space="0" w:color="auto"/>
                                                                                                                                                                                                                                                                                                                                                                                                    <w:left w:val="none" w:sz="0" w:space="0" w:color="auto"/>
                                                                                                                                                                                                                                                                                                                                                                                                    <w:bottom w:val="none" w:sz="0" w:space="0" w:color="auto"/>
                                                                                                                                                                                                                                                                                                                                                                                                    <w:right w:val="none" w:sz="0" w:space="0" w:color="auto"/>
                                                                                                                                                                                                                                                                                                                                                                                                  </w:divBdr>
                                                                                                                                                                                                                                                                                                                                                                                                  <w:divsChild>
                                                                                                                                                                                                                                                                                                                                                                                                    <w:div w:id="188878985">
                                                                                                                                                                                                                                                                                                                                                                                                      <w:marLeft w:val="0"/>
                                                                                                                                                                                                                                                                                                                                                                                                      <w:marRight w:val="0"/>
                                                                                                                                                                                                                                                                                                                                                                                                      <w:marTop w:val="0"/>
                                                                                                                                                                                                                                                                                                                                                                                                      <w:marBottom w:val="0"/>
                                                                                                                                                                                                                                                                                                                                                                                                      <w:divBdr>
                                                                                                                                                                                                                                                                                                                                                                                                        <w:top w:val="none" w:sz="0" w:space="0" w:color="auto"/>
                                                                                                                                                                                                                                                                                                                                                                                                        <w:left w:val="none" w:sz="0" w:space="0" w:color="auto"/>
                                                                                                                                                                                                                                                                                                                                                                                                        <w:bottom w:val="none" w:sz="0" w:space="0" w:color="auto"/>
                                                                                                                                                                                                                                                                                                                                                                                                        <w:right w:val="none" w:sz="0" w:space="0" w:color="auto"/>
                                                                                                                                                                                                                                                                                                                                                                                                      </w:divBdr>
                                                                                                                                                                                                                                                                                                                                                                                                      <w:divsChild>
                                                                                                                                                                                                                                                                                                                                                                                                        <w:div w:id="10648245">
                                                                                                                                                                                                                                                                                                                                                                                                          <w:marLeft w:val="0"/>
                                                                                                                                                                                                                                                                                                                                                                                                          <w:marRight w:val="0"/>
                                                                                                                                                                                                                                                                                                                                                                                                          <w:marTop w:val="0"/>
                                                                                                                                                                                                                                                                                                                                                                                                          <w:marBottom w:val="0"/>
                                                                                                                                                                                                                                                                                                                                                                                                          <w:divBdr>
                                                                                                                                                                                                                                                                                                                                                                                                            <w:top w:val="none" w:sz="0" w:space="0" w:color="auto"/>
                                                                                                                                                                                                                                                                                                                                                                                                            <w:left w:val="none" w:sz="0" w:space="0" w:color="auto"/>
                                                                                                                                                                                                                                                                                                                                                                                                            <w:bottom w:val="none" w:sz="0" w:space="0" w:color="auto"/>
                                                                                                                                                                                                                                                                                                                                                                                                            <w:right w:val="none" w:sz="0" w:space="0" w:color="auto"/>
                                                                                                                                                                                                                                                                                                                                                                                                          </w:divBdr>
                                                                                                                                                                                                                                                                                                                                                                                                          <w:divsChild>
                                                                                                                                                                                                                                                                                                                                                                                                            <w:div w:id="742800704">
                                                                                                                                                                                                                                                                                                                                                                                                              <w:marLeft w:val="0"/>
                                                                                                                                                                                                                                                                                                                                                                                                              <w:marRight w:val="0"/>
                                                                                                                                                                                                                                                                                                                                                                                                              <w:marTop w:val="0"/>
                                                                                                                                                                                                                                                                                                                                                                                                              <w:marBottom w:val="0"/>
                                                                                                                                                                                                                                                                                                                                                                                                              <w:divBdr>
                                                                                                                                                                                                                                                                                                                                                                                                                <w:top w:val="none" w:sz="0" w:space="0" w:color="auto"/>
                                                                                                                                                                                                                                                                                                                                                                                                                <w:left w:val="none" w:sz="0" w:space="0" w:color="auto"/>
                                                                                                                                                                                                                                                                                                                                                                                                                <w:bottom w:val="none" w:sz="0" w:space="0" w:color="auto"/>
                                                                                                                                                                                                                                                                                                                                                                                                                <w:right w:val="none" w:sz="0" w:space="0" w:color="auto"/>
                                                                                                                                                                                                                                                                                                                                                                                                              </w:divBdr>
                                                                                                                                                                                                                                                                                                                                                                                                              <w:divsChild>
                                                                                                                                                                                                                                                                                                                                                                                                                <w:div w:id="363139464">
                                                                                                                                                                                                                                                                                                                                                                                                                  <w:marLeft w:val="0"/>
                                                                                                                                                                                                                                                                                                                                                                                                                  <w:marRight w:val="0"/>
                                                                                                                                                                                                                                                                                                                                                                                                                  <w:marTop w:val="0"/>
                                                                                                                                                                                                                                                                                                                                                                                                                  <w:marBottom w:val="0"/>
                                                                                                                                                                                                                                                                                                                                                                                                                  <w:divBdr>
                                                                                                                                                                                                                                                                                                                                                                                                                    <w:top w:val="none" w:sz="0" w:space="0" w:color="auto"/>
                                                                                                                                                                                                                                                                                                                                                                                                                    <w:left w:val="none" w:sz="0" w:space="0" w:color="auto"/>
                                                                                                                                                                                                                                                                                                                                                                                                                    <w:bottom w:val="none" w:sz="0" w:space="0" w:color="auto"/>
                                                                                                                                                                                                                                                                                                                                                                                                                    <w:right w:val="none" w:sz="0" w:space="0" w:color="auto"/>
                                                                                                                                                                                                                                                                                                                                                                                                                  </w:divBdr>
                                                                                                                                                                                                                                                                                                                                                                                                                  <w:divsChild>
                                                                                                                                                                                                                                                                                                                                                                                                                    <w:div w:id="17455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483746">
      <w:bodyDiv w:val="1"/>
      <w:marLeft w:val="0"/>
      <w:marRight w:val="0"/>
      <w:marTop w:val="0"/>
      <w:marBottom w:val="0"/>
      <w:divBdr>
        <w:top w:val="none" w:sz="0" w:space="0" w:color="auto"/>
        <w:left w:val="none" w:sz="0" w:space="0" w:color="auto"/>
        <w:bottom w:val="none" w:sz="0" w:space="0" w:color="auto"/>
        <w:right w:val="none" w:sz="0" w:space="0" w:color="auto"/>
      </w:divBdr>
    </w:div>
    <w:div w:id="1940527167">
      <w:bodyDiv w:val="1"/>
      <w:marLeft w:val="0"/>
      <w:marRight w:val="0"/>
      <w:marTop w:val="0"/>
      <w:marBottom w:val="0"/>
      <w:divBdr>
        <w:top w:val="none" w:sz="0" w:space="0" w:color="auto"/>
        <w:left w:val="none" w:sz="0" w:space="0" w:color="auto"/>
        <w:bottom w:val="none" w:sz="0" w:space="0" w:color="auto"/>
        <w:right w:val="none" w:sz="0" w:space="0" w:color="auto"/>
      </w:divBdr>
    </w:div>
    <w:div w:id="1945574187">
      <w:bodyDiv w:val="1"/>
      <w:marLeft w:val="0"/>
      <w:marRight w:val="0"/>
      <w:marTop w:val="0"/>
      <w:marBottom w:val="0"/>
      <w:divBdr>
        <w:top w:val="none" w:sz="0" w:space="0" w:color="auto"/>
        <w:left w:val="none" w:sz="0" w:space="0" w:color="auto"/>
        <w:bottom w:val="none" w:sz="0" w:space="0" w:color="auto"/>
        <w:right w:val="none" w:sz="0" w:space="0" w:color="auto"/>
      </w:divBdr>
    </w:div>
    <w:div w:id="1952203837">
      <w:bodyDiv w:val="1"/>
      <w:marLeft w:val="0"/>
      <w:marRight w:val="0"/>
      <w:marTop w:val="0"/>
      <w:marBottom w:val="0"/>
      <w:divBdr>
        <w:top w:val="none" w:sz="0" w:space="0" w:color="auto"/>
        <w:left w:val="none" w:sz="0" w:space="0" w:color="auto"/>
        <w:bottom w:val="none" w:sz="0" w:space="0" w:color="auto"/>
        <w:right w:val="none" w:sz="0" w:space="0" w:color="auto"/>
      </w:divBdr>
    </w:div>
    <w:div w:id="2071071828">
      <w:bodyDiv w:val="1"/>
      <w:marLeft w:val="0"/>
      <w:marRight w:val="0"/>
      <w:marTop w:val="0"/>
      <w:marBottom w:val="0"/>
      <w:divBdr>
        <w:top w:val="none" w:sz="0" w:space="0" w:color="auto"/>
        <w:left w:val="none" w:sz="0" w:space="0" w:color="auto"/>
        <w:bottom w:val="none" w:sz="0" w:space="0" w:color="auto"/>
        <w:right w:val="none" w:sz="0" w:space="0" w:color="auto"/>
      </w:divBdr>
    </w:div>
    <w:div w:id="2106534226">
      <w:bodyDiv w:val="1"/>
      <w:marLeft w:val="0"/>
      <w:marRight w:val="0"/>
      <w:marTop w:val="0"/>
      <w:marBottom w:val="0"/>
      <w:divBdr>
        <w:top w:val="none" w:sz="0" w:space="0" w:color="auto"/>
        <w:left w:val="none" w:sz="0" w:space="0" w:color="auto"/>
        <w:bottom w:val="none" w:sz="0" w:space="0" w:color="auto"/>
        <w:right w:val="none" w:sz="0" w:space="0" w:color="auto"/>
      </w:divBdr>
    </w:div>
    <w:div w:id="2125923021">
      <w:bodyDiv w:val="1"/>
      <w:marLeft w:val="0"/>
      <w:marRight w:val="0"/>
      <w:marTop w:val="0"/>
      <w:marBottom w:val="0"/>
      <w:divBdr>
        <w:top w:val="none" w:sz="0" w:space="0" w:color="auto"/>
        <w:left w:val="none" w:sz="0" w:space="0" w:color="auto"/>
        <w:bottom w:val="none" w:sz="0" w:space="0" w:color="auto"/>
        <w:right w:val="none" w:sz="0" w:space="0" w:color="auto"/>
      </w:divBdr>
    </w:div>
    <w:div w:id="2138834232">
      <w:bodyDiv w:val="1"/>
      <w:marLeft w:val="0"/>
      <w:marRight w:val="0"/>
      <w:marTop w:val="0"/>
      <w:marBottom w:val="0"/>
      <w:divBdr>
        <w:top w:val="none" w:sz="0" w:space="0" w:color="auto"/>
        <w:left w:val="none" w:sz="0" w:space="0" w:color="auto"/>
        <w:bottom w:val="none" w:sz="0" w:space="0" w:color="auto"/>
        <w:right w:val="none" w:sz="0" w:space="0" w:color="auto"/>
      </w:divBdr>
    </w:div>
    <w:div w:id="21408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5.png"/><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4.xml"/><Relationship Id="rId22" Type="http://schemas.openxmlformats.org/officeDocument/2006/relationships/image" Target="media/image4.png"/><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47" ma:contentTypeDescription="FSANZ Record" ma:contentTypeScope="" ma:versionID="8788bd3c8873e9879a64582d56e756c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ffa5d877fd0de74518c8a47ea7b87f0"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W1089</Related_x0020_project>
    <TaxCatchAll xmlns="ec50576e-4a27-4780-a1e1-e59563bc70b8">
      <Value>263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Nutrition</TermName>
          <TermId>89c1c25d-24f9-464a-8f44-873e22e36ff7</TermId>
        </TermInfo>
      </Terms>
    </bd06d2da0152468b9236b575a71e0e7c>
    <_dlc_DocId xmlns="5759555f-5bed-45a4-a4c2-4e28e2623455">MMF7YEMDTSDN-388-7673</_dlc_DocId>
    <_dlc_DocIdUrl xmlns="5759555f-5bed-45a4-a4c2-4e28e2623455">
      <Url>http://fsintranet/IWG/HealthClaims/_layouts/15/DocIdRedir.aspx?ID=MMF7YEMDTSDN-388-7673</Url>
      <Description>MMF7YEMDTSDN-388-7673</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F5E0B-8AB8-4CDC-902B-E13803CDFA33}"/>
</file>

<file path=customXml/itemProps2.xml><?xml version="1.0" encoding="utf-8"?>
<ds:datastoreItem xmlns:ds="http://schemas.openxmlformats.org/officeDocument/2006/customXml" ds:itemID="{5FF57A4E-3085-4618-97D1-4D3D764A504C}"/>
</file>

<file path=customXml/itemProps3.xml><?xml version="1.0" encoding="utf-8"?>
<ds:datastoreItem xmlns:ds="http://schemas.openxmlformats.org/officeDocument/2006/customXml" ds:itemID="{D4FF87A8-1A6D-4C98-BCDA-4F314F0F4518}"/>
</file>

<file path=customXml/itemProps4.xml><?xml version="1.0" encoding="utf-8"?>
<ds:datastoreItem xmlns:ds="http://schemas.openxmlformats.org/officeDocument/2006/customXml" ds:itemID="{E24F9D3F-0184-484E-A609-AFFBF36CE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489C29-1B36-436C-BBE4-3B86151F8FB0}">
  <ds:schemaRefs>
    <ds:schemaRef ds:uri="http://schemas.microsoft.com/office/2006/metadata/customXsn"/>
  </ds:schemaRefs>
</ds:datastoreItem>
</file>

<file path=customXml/itemProps6.xml><?xml version="1.0" encoding="utf-8"?>
<ds:datastoreItem xmlns:ds="http://schemas.openxmlformats.org/officeDocument/2006/customXml" ds:itemID="{5FF57A4E-3085-4618-97D1-4D3D764A504C}">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5C35B790-9971-4FE3-AF8E-7C4232239B05}"/>
</file>

<file path=docProps/app.xml><?xml version="1.0" encoding="utf-8"?>
<Properties xmlns="http://schemas.openxmlformats.org/officeDocument/2006/extended-properties" xmlns:vt="http://schemas.openxmlformats.org/officeDocument/2006/docPropsVTypes">
  <Template>Normal</Template>
  <TotalTime>8</TotalTime>
  <Pages>32</Pages>
  <Words>31229</Words>
  <Characters>178008</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208820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alhazr</dc:creator>
  <cp:keywords>AX; glucose; health claims</cp:keywords>
  <cp:lastModifiedBy>polegv</cp:lastModifiedBy>
  <cp:revision>7</cp:revision>
  <cp:lastPrinted>2017-07-07T01:41:00Z</cp:lastPrinted>
  <dcterms:created xsi:type="dcterms:W3CDTF">2017-07-06T07:25:00Z</dcterms:created>
  <dcterms:modified xsi:type="dcterms:W3CDTF">2017-07-07T01:41:00Z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0x01010036D581D99576DC449FCAB10C0E3A1FAD</vt:lpwstr>
  </property>
  <property fmtid="{D5CDD505-2E9C-101B-9397-08002B2CF9AE}" pid="3" name="Mendeley Document_1">
    <vt:lpwstr>True</vt:lpwstr>
  </property>
  <property fmtid="{D5CDD505-2E9C-101B-9397-08002B2CF9AE}" pid="4" name="Mendeley User Name_1">
    <vt:lpwstr>ralhazzaa@gmail.com@www.mendeley.com</vt:lpwstr>
  </property>
  <property fmtid="{D5CDD505-2E9C-101B-9397-08002B2CF9AE}" pid="5" name="Mendeley Citation Style_1">
    <vt:lpwstr>http://csl.mendeley.com/styles/81958831/FSANZ</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http://www.zotero.org/styles/archives-of-microbiology</vt:lpwstr>
  </property>
  <property fmtid="{D5CDD505-2E9C-101B-9397-08002B2CF9AE}" pid="15" name="Mendeley Recent Style Name 4_1">
    <vt:lpwstr>Archives of Microbiology</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16th edition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http://csl.mendeley.com/styles/81958831/FSANZ</vt:lpwstr>
  </property>
  <property fmtid="{D5CDD505-2E9C-101B-9397-08002B2CF9AE}" pid="25" name="Mendeley Recent Style Name 9_1">
    <vt:lpwstr>Ramez Alhazzaa</vt:lpwstr>
  </property>
  <property fmtid="{D5CDD505-2E9C-101B-9397-08002B2CF9AE}" pid="26" name="DisposalClass">
    <vt:lpwstr/>
  </property>
  <property fmtid="{D5CDD505-2E9C-101B-9397-08002B2CF9AE}" pid="27" name="BCS_">
    <vt:lpwstr>263;#Nutrition|89c1c25d-24f9-464a-8f44-873e22e36ff7</vt:lpwstr>
  </property>
  <property fmtid="{D5CDD505-2E9C-101B-9397-08002B2CF9AE}" pid="28" name="_dlc_DocIdItemGuid">
    <vt:lpwstr>e12ec133-bcac-4e5f-aac3-e86ccfe505d4</vt:lpwstr>
  </property>
  <property fmtid="{D5CDD505-2E9C-101B-9397-08002B2CF9AE}" pid="29" name="TitusGUID">
    <vt:lpwstr>70635691-b8d3-42a5-aac7-3e10cabb5887</vt:lpwstr>
  </property>
</Properties>
</file>